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B20" w:rsidRDefault="00AD2B20" w:rsidP="007211F1">
      <w:pPr>
        <w:rPr>
          <w:rFonts w:ascii="Times New Roman" w:hAnsi="Times New Roman" w:cs="Times New Roman"/>
          <w:b/>
          <w:sz w:val="40"/>
          <w:szCs w:val="40"/>
        </w:rPr>
      </w:pPr>
    </w:p>
    <w:p w:rsidR="00AD2B20" w:rsidRDefault="00AD2B20" w:rsidP="00AD2B20">
      <w:pPr>
        <w:jc w:val="center"/>
        <w:rPr>
          <w:rFonts w:ascii="Times New Roman" w:hAnsi="Times New Roman" w:cs="Times New Roman"/>
          <w:b/>
          <w:sz w:val="40"/>
          <w:szCs w:val="40"/>
        </w:rPr>
      </w:pPr>
    </w:p>
    <w:p w:rsidR="006757D2" w:rsidRDefault="00AD2B20" w:rsidP="00AD2B20">
      <w:pPr>
        <w:jc w:val="center"/>
        <w:rPr>
          <w:rFonts w:ascii="Times New Roman" w:hAnsi="Times New Roman" w:cs="Times New Roman"/>
          <w:b/>
          <w:sz w:val="40"/>
          <w:szCs w:val="40"/>
        </w:rPr>
      </w:pPr>
      <w:r w:rsidRPr="00AD2B20">
        <w:rPr>
          <w:rFonts w:ascii="Times New Roman" w:hAnsi="Times New Roman" w:cs="Times New Roman"/>
          <w:b/>
          <w:sz w:val="40"/>
          <w:szCs w:val="40"/>
        </w:rPr>
        <w:t xml:space="preserve">Summary of the </w:t>
      </w:r>
      <w:r w:rsidR="00242484" w:rsidRPr="00AD2B20">
        <w:rPr>
          <w:rFonts w:ascii="Times New Roman" w:hAnsi="Times New Roman" w:cs="Times New Roman"/>
          <w:b/>
          <w:sz w:val="40"/>
          <w:szCs w:val="40"/>
        </w:rPr>
        <w:t>Ark in the Park Kokako</w:t>
      </w:r>
      <w:r w:rsidRPr="00AD2B20">
        <w:rPr>
          <w:rFonts w:ascii="Times New Roman" w:hAnsi="Times New Roman" w:cs="Times New Roman"/>
          <w:b/>
          <w:sz w:val="40"/>
          <w:szCs w:val="40"/>
        </w:rPr>
        <w:t xml:space="preserve"> Breeding Season</w:t>
      </w:r>
      <w:r w:rsidR="007211F1">
        <w:rPr>
          <w:rFonts w:ascii="Times New Roman" w:hAnsi="Times New Roman" w:cs="Times New Roman"/>
          <w:b/>
          <w:sz w:val="40"/>
          <w:szCs w:val="40"/>
        </w:rPr>
        <w:t xml:space="preserve"> 2012-2013</w:t>
      </w:r>
    </w:p>
    <w:p w:rsidR="00E520E6" w:rsidRPr="00AD2B20" w:rsidRDefault="00E520E6" w:rsidP="00AD2B20">
      <w:pPr>
        <w:jc w:val="center"/>
        <w:rPr>
          <w:rFonts w:ascii="Times New Roman" w:hAnsi="Times New Roman" w:cs="Times New Roman"/>
          <w:b/>
          <w:sz w:val="40"/>
          <w:szCs w:val="40"/>
        </w:rPr>
      </w:pPr>
    </w:p>
    <w:p w:rsidR="006F1BE9" w:rsidRDefault="007211F1" w:rsidP="00AD2B20">
      <w:pPr>
        <w:jc w:val="center"/>
        <w:rPr>
          <w:rFonts w:ascii="Times New Roman" w:hAnsi="Times New Roman" w:cs="Times New Roman"/>
          <w:sz w:val="28"/>
          <w:szCs w:val="28"/>
        </w:rPr>
      </w:pPr>
      <w:r>
        <w:rPr>
          <w:rFonts w:ascii="Times New Roman" w:hAnsi="Times New Roman" w:cs="Times New Roman"/>
          <w:sz w:val="28"/>
          <w:szCs w:val="28"/>
        </w:rPr>
        <w:t>Andy Warneford.</w:t>
      </w:r>
    </w:p>
    <w:p w:rsidR="00AD2B20" w:rsidRDefault="00AD2B20" w:rsidP="00AD2B20">
      <w:pPr>
        <w:jc w:val="center"/>
        <w:rPr>
          <w:rFonts w:ascii="Times New Roman" w:hAnsi="Times New Roman" w:cs="Times New Roman"/>
          <w:sz w:val="28"/>
          <w:szCs w:val="28"/>
        </w:rPr>
      </w:pPr>
    </w:p>
    <w:p w:rsidR="00E520E6" w:rsidRPr="00AD2B20" w:rsidRDefault="00E520E6" w:rsidP="00AD2B20">
      <w:pPr>
        <w:jc w:val="center"/>
        <w:rPr>
          <w:rFonts w:ascii="Times New Roman" w:hAnsi="Times New Roman" w:cs="Times New Roman"/>
          <w:sz w:val="28"/>
          <w:szCs w:val="28"/>
        </w:rPr>
      </w:pPr>
    </w:p>
    <w:p w:rsidR="006F1BE9" w:rsidRDefault="006F1BE9">
      <w:pPr>
        <w:rPr>
          <w:rFonts w:ascii="Times New Roman" w:hAnsi="Times New Roman" w:cs="Times New Roman"/>
          <w:b/>
          <w:sz w:val="24"/>
          <w:szCs w:val="24"/>
        </w:rPr>
      </w:pPr>
    </w:p>
    <w:p w:rsidR="00E520E6" w:rsidRDefault="007211F1" w:rsidP="00AD2B20">
      <w:pPr>
        <w:jc w:val="center"/>
        <w:rPr>
          <w:rFonts w:ascii="Times New Roman" w:hAnsi="Times New Roman" w:cs="Times New Roman"/>
          <w:b/>
          <w:sz w:val="24"/>
          <w:szCs w:val="24"/>
          <w:u w:val="single"/>
        </w:rPr>
      </w:pPr>
      <w:r>
        <w:rPr>
          <w:rFonts w:ascii="Times New Roman" w:hAnsi="Times New Roman" w:cs="Times New Roman"/>
          <w:b/>
          <w:noProof/>
          <w:sz w:val="24"/>
          <w:szCs w:val="24"/>
          <w:u w:val="single"/>
          <w:lang w:eastAsia="en-NZ"/>
        </w:rPr>
        <w:drawing>
          <wp:inline distT="0" distB="0" distL="0" distR="0">
            <wp:extent cx="6120130" cy="4086225"/>
            <wp:effectExtent l="19050" t="0" r="0" b="0"/>
            <wp:docPr id="3" name="Picture 2" descr="me and andi jan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 and andi jan 2013.jpg"/>
                    <pic:cNvPicPr/>
                  </pic:nvPicPr>
                  <pic:blipFill>
                    <a:blip r:embed="rId9"/>
                    <a:stretch>
                      <a:fillRect/>
                    </a:stretch>
                  </pic:blipFill>
                  <pic:spPr>
                    <a:xfrm>
                      <a:off x="0" y="0"/>
                      <a:ext cx="6120130" cy="4086225"/>
                    </a:xfrm>
                    <a:prstGeom prst="rect">
                      <a:avLst/>
                    </a:prstGeom>
                  </pic:spPr>
                </pic:pic>
              </a:graphicData>
            </a:graphic>
          </wp:inline>
        </w:drawing>
      </w:r>
    </w:p>
    <w:p w:rsidR="00AD2B20" w:rsidRPr="00E520E6" w:rsidRDefault="00E520E6" w:rsidP="00E520E6">
      <w:pPr>
        <w:ind w:left="720"/>
        <w:rPr>
          <w:rFonts w:ascii="Times New Roman" w:hAnsi="Times New Roman" w:cs="Times New Roman"/>
          <w:sz w:val="24"/>
          <w:szCs w:val="24"/>
        </w:rPr>
      </w:pPr>
      <w:r w:rsidRPr="00E520E6">
        <w:rPr>
          <w:rFonts w:ascii="Times New Roman" w:hAnsi="Times New Roman" w:cs="Times New Roman"/>
          <w:sz w:val="24"/>
          <w:szCs w:val="24"/>
        </w:rPr>
        <w:t xml:space="preserve">Photo taken by </w:t>
      </w:r>
      <w:r w:rsidR="007211F1">
        <w:rPr>
          <w:rFonts w:ascii="Times New Roman" w:hAnsi="Times New Roman" w:cs="Times New Roman"/>
          <w:sz w:val="24"/>
          <w:szCs w:val="24"/>
        </w:rPr>
        <w:t>Evan Cameron</w:t>
      </w:r>
      <w:r w:rsidR="00AD2B20" w:rsidRPr="00E520E6">
        <w:rPr>
          <w:rFonts w:ascii="Times New Roman" w:hAnsi="Times New Roman" w:cs="Times New Roman"/>
          <w:sz w:val="24"/>
          <w:szCs w:val="24"/>
        </w:rPr>
        <w:br w:type="page"/>
      </w:r>
    </w:p>
    <w:sdt>
      <w:sdtPr>
        <w:rPr>
          <w:rFonts w:asciiTheme="minorHAnsi" w:eastAsiaTheme="minorHAnsi" w:hAnsiTheme="minorHAnsi" w:cstheme="minorBidi"/>
          <w:b w:val="0"/>
          <w:bCs w:val="0"/>
          <w:color w:val="auto"/>
          <w:sz w:val="22"/>
          <w:szCs w:val="22"/>
          <w:lang w:val="en-NZ"/>
        </w:rPr>
        <w:id w:val="1644406555"/>
        <w:docPartObj>
          <w:docPartGallery w:val="Table of Contents"/>
          <w:docPartUnique/>
        </w:docPartObj>
      </w:sdtPr>
      <w:sdtContent>
        <w:p w:rsidR="007211F1" w:rsidRDefault="007211F1" w:rsidP="007211F1">
          <w:pPr>
            <w:pStyle w:val="TOCHeading"/>
          </w:pPr>
          <w:r>
            <w:t>Contents</w:t>
          </w:r>
        </w:p>
        <w:p w:rsidR="004E6D09" w:rsidRDefault="00B86421">
          <w:pPr>
            <w:pStyle w:val="TOC1"/>
            <w:tabs>
              <w:tab w:val="right" w:leader="dot" w:pos="9628"/>
            </w:tabs>
            <w:rPr>
              <w:rFonts w:eastAsiaTheme="minorEastAsia"/>
              <w:noProof/>
              <w:lang w:eastAsia="en-NZ"/>
            </w:rPr>
          </w:pPr>
          <w:r>
            <w:fldChar w:fldCharType="begin"/>
          </w:r>
          <w:r w:rsidR="007211F1">
            <w:instrText xml:space="preserve"> TOC \o "1-3" \h \z \u </w:instrText>
          </w:r>
          <w:r>
            <w:fldChar w:fldCharType="separate"/>
          </w:r>
          <w:hyperlink w:anchor="_Toc354681210" w:history="1">
            <w:r w:rsidR="004E6D09" w:rsidRPr="00947D90">
              <w:rPr>
                <w:rStyle w:val="Hyperlink"/>
                <w:noProof/>
              </w:rPr>
              <w:t>Abstract</w:t>
            </w:r>
            <w:r w:rsidR="004E6D09">
              <w:rPr>
                <w:noProof/>
                <w:webHidden/>
              </w:rPr>
              <w:tab/>
            </w:r>
            <w:r w:rsidR="004E6D09">
              <w:rPr>
                <w:noProof/>
                <w:webHidden/>
              </w:rPr>
              <w:fldChar w:fldCharType="begin"/>
            </w:r>
            <w:r w:rsidR="004E6D09">
              <w:rPr>
                <w:noProof/>
                <w:webHidden/>
              </w:rPr>
              <w:instrText xml:space="preserve"> PAGEREF _Toc354681210 \h </w:instrText>
            </w:r>
            <w:r w:rsidR="004E6D09">
              <w:rPr>
                <w:noProof/>
                <w:webHidden/>
              </w:rPr>
            </w:r>
            <w:r w:rsidR="004E6D09">
              <w:rPr>
                <w:noProof/>
                <w:webHidden/>
              </w:rPr>
              <w:fldChar w:fldCharType="separate"/>
            </w:r>
            <w:r w:rsidR="004E6D09">
              <w:rPr>
                <w:noProof/>
                <w:webHidden/>
              </w:rPr>
              <w:t>3</w:t>
            </w:r>
            <w:r w:rsidR="004E6D09">
              <w:rPr>
                <w:noProof/>
                <w:webHidden/>
              </w:rPr>
              <w:fldChar w:fldCharType="end"/>
            </w:r>
          </w:hyperlink>
        </w:p>
        <w:p w:rsidR="004E6D09" w:rsidRDefault="006E1902">
          <w:pPr>
            <w:pStyle w:val="TOC1"/>
            <w:tabs>
              <w:tab w:val="right" w:leader="dot" w:pos="9628"/>
            </w:tabs>
            <w:rPr>
              <w:rFonts w:eastAsiaTheme="minorEastAsia"/>
              <w:noProof/>
              <w:lang w:eastAsia="en-NZ"/>
            </w:rPr>
          </w:pPr>
          <w:hyperlink w:anchor="_Toc354681211" w:history="1">
            <w:r w:rsidR="004E6D09" w:rsidRPr="00947D90">
              <w:rPr>
                <w:rStyle w:val="Hyperlink"/>
                <w:noProof/>
              </w:rPr>
              <w:t>Background</w:t>
            </w:r>
            <w:r w:rsidR="004E6D09">
              <w:rPr>
                <w:noProof/>
                <w:webHidden/>
              </w:rPr>
              <w:tab/>
            </w:r>
            <w:r w:rsidR="004E6D09">
              <w:rPr>
                <w:noProof/>
                <w:webHidden/>
              </w:rPr>
              <w:fldChar w:fldCharType="begin"/>
            </w:r>
            <w:r w:rsidR="004E6D09">
              <w:rPr>
                <w:noProof/>
                <w:webHidden/>
              </w:rPr>
              <w:instrText xml:space="preserve"> PAGEREF _Toc354681211 \h </w:instrText>
            </w:r>
            <w:r w:rsidR="004E6D09">
              <w:rPr>
                <w:noProof/>
                <w:webHidden/>
              </w:rPr>
            </w:r>
            <w:r w:rsidR="004E6D09">
              <w:rPr>
                <w:noProof/>
                <w:webHidden/>
              </w:rPr>
              <w:fldChar w:fldCharType="separate"/>
            </w:r>
            <w:r w:rsidR="004E6D09">
              <w:rPr>
                <w:noProof/>
                <w:webHidden/>
              </w:rPr>
              <w:t>4</w:t>
            </w:r>
            <w:r w:rsidR="004E6D09">
              <w:rPr>
                <w:noProof/>
                <w:webHidden/>
              </w:rPr>
              <w:fldChar w:fldCharType="end"/>
            </w:r>
          </w:hyperlink>
        </w:p>
        <w:p w:rsidR="004E6D09" w:rsidRDefault="006E1902">
          <w:pPr>
            <w:pStyle w:val="TOC1"/>
            <w:tabs>
              <w:tab w:val="right" w:leader="dot" w:pos="9628"/>
            </w:tabs>
            <w:rPr>
              <w:rFonts w:eastAsiaTheme="minorEastAsia"/>
              <w:noProof/>
              <w:lang w:eastAsia="en-NZ"/>
            </w:rPr>
          </w:pPr>
          <w:hyperlink w:anchor="_Toc354681212" w:history="1">
            <w:r w:rsidR="004E6D09" w:rsidRPr="00947D90">
              <w:rPr>
                <w:rStyle w:val="Hyperlink"/>
                <w:noProof/>
              </w:rPr>
              <w:t>Predator Control</w:t>
            </w:r>
            <w:r w:rsidR="004E6D09">
              <w:rPr>
                <w:noProof/>
                <w:webHidden/>
              </w:rPr>
              <w:tab/>
            </w:r>
            <w:r w:rsidR="004E6D09">
              <w:rPr>
                <w:noProof/>
                <w:webHidden/>
              </w:rPr>
              <w:fldChar w:fldCharType="begin"/>
            </w:r>
            <w:r w:rsidR="004E6D09">
              <w:rPr>
                <w:noProof/>
                <w:webHidden/>
              </w:rPr>
              <w:instrText xml:space="preserve"> PAGEREF _Toc354681212 \h </w:instrText>
            </w:r>
            <w:r w:rsidR="004E6D09">
              <w:rPr>
                <w:noProof/>
                <w:webHidden/>
              </w:rPr>
            </w:r>
            <w:r w:rsidR="004E6D09">
              <w:rPr>
                <w:noProof/>
                <w:webHidden/>
              </w:rPr>
              <w:fldChar w:fldCharType="separate"/>
            </w:r>
            <w:r w:rsidR="004E6D09">
              <w:rPr>
                <w:noProof/>
                <w:webHidden/>
              </w:rPr>
              <w:t>5</w:t>
            </w:r>
            <w:r w:rsidR="004E6D09">
              <w:rPr>
                <w:noProof/>
                <w:webHidden/>
              </w:rPr>
              <w:fldChar w:fldCharType="end"/>
            </w:r>
          </w:hyperlink>
        </w:p>
        <w:p w:rsidR="004E6D09" w:rsidRDefault="006E1902">
          <w:pPr>
            <w:pStyle w:val="TOC1"/>
            <w:tabs>
              <w:tab w:val="right" w:leader="dot" w:pos="9628"/>
            </w:tabs>
            <w:rPr>
              <w:rFonts w:eastAsiaTheme="minorEastAsia"/>
              <w:noProof/>
              <w:lang w:eastAsia="en-NZ"/>
            </w:rPr>
          </w:pPr>
          <w:hyperlink w:anchor="_Toc354681213" w:history="1">
            <w:r w:rsidR="004E6D09" w:rsidRPr="00947D90">
              <w:rPr>
                <w:rStyle w:val="Hyperlink"/>
                <w:noProof/>
              </w:rPr>
              <w:t>Translocations</w:t>
            </w:r>
            <w:r w:rsidR="004E6D09">
              <w:rPr>
                <w:noProof/>
                <w:webHidden/>
              </w:rPr>
              <w:tab/>
            </w:r>
            <w:r w:rsidR="004E6D09">
              <w:rPr>
                <w:noProof/>
                <w:webHidden/>
              </w:rPr>
              <w:fldChar w:fldCharType="begin"/>
            </w:r>
            <w:r w:rsidR="004E6D09">
              <w:rPr>
                <w:noProof/>
                <w:webHidden/>
              </w:rPr>
              <w:instrText xml:space="preserve"> PAGEREF _Toc354681213 \h </w:instrText>
            </w:r>
            <w:r w:rsidR="004E6D09">
              <w:rPr>
                <w:noProof/>
                <w:webHidden/>
              </w:rPr>
            </w:r>
            <w:r w:rsidR="004E6D09">
              <w:rPr>
                <w:noProof/>
                <w:webHidden/>
              </w:rPr>
              <w:fldChar w:fldCharType="separate"/>
            </w:r>
            <w:r w:rsidR="004E6D09">
              <w:rPr>
                <w:noProof/>
                <w:webHidden/>
              </w:rPr>
              <w:t>5</w:t>
            </w:r>
            <w:r w:rsidR="004E6D09">
              <w:rPr>
                <w:noProof/>
                <w:webHidden/>
              </w:rPr>
              <w:fldChar w:fldCharType="end"/>
            </w:r>
          </w:hyperlink>
        </w:p>
        <w:p w:rsidR="004E6D09" w:rsidRDefault="006E1902">
          <w:pPr>
            <w:pStyle w:val="TOC1"/>
            <w:tabs>
              <w:tab w:val="right" w:leader="dot" w:pos="9628"/>
            </w:tabs>
            <w:rPr>
              <w:rFonts w:eastAsiaTheme="minorEastAsia"/>
              <w:noProof/>
              <w:lang w:eastAsia="en-NZ"/>
            </w:rPr>
          </w:pPr>
          <w:hyperlink w:anchor="_Toc354681214" w:history="1">
            <w:r w:rsidR="004E6D09" w:rsidRPr="00947D90">
              <w:rPr>
                <w:rStyle w:val="Hyperlink"/>
                <w:noProof/>
              </w:rPr>
              <w:t>Survey Results</w:t>
            </w:r>
            <w:r w:rsidR="004E6D09">
              <w:rPr>
                <w:noProof/>
                <w:webHidden/>
              </w:rPr>
              <w:tab/>
            </w:r>
            <w:r w:rsidR="004E6D09">
              <w:rPr>
                <w:noProof/>
                <w:webHidden/>
              </w:rPr>
              <w:fldChar w:fldCharType="begin"/>
            </w:r>
            <w:r w:rsidR="004E6D09">
              <w:rPr>
                <w:noProof/>
                <w:webHidden/>
              </w:rPr>
              <w:instrText xml:space="preserve"> PAGEREF _Toc354681214 \h </w:instrText>
            </w:r>
            <w:r w:rsidR="004E6D09">
              <w:rPr>
                <w:noProof/>
                <w:webHidden/>
              </w:rPr>
            </w:r>
            <w:r w:rsidR="004E6D09">
              <w:rPr>
                <w:noProof/>
                <w:webHidden/>
              </w:rPr>
              <w:fldChar w:fldCharType="separate"/>
            </w:r>
            <w:r w:rsidR="004E6D09">
              <w:rPr>
                <w:noProof/>
                <w:webHidden/>
              </w:rPr>
              <w:t>6</w:t>
            </w:r>
            <w:r w:rsidR="004E6D09">
              <w:rPr>
                <w:noProof/>
                <w:webHidden/>
              </w:rPr>
              <w:fldChar w:fldCharType="end"/>
            </w:r>
          </w:hyperlink>
        </w:p>
        <w:p w:rsidR="004E6D09" w:rsidRDefault="006E1902">
          <w:pPr>
            <w:pStyle w:val="TOC1"/>
            <w:tabs>
              <w:tab w:val="right" w:leader="dot" w:pos="9628"/>
            </w:tabs>
            <w:rPr>
              <w:rFonts w:eastAsiaTheme="minorEastAsia"/>
              <w:noProof/>
              <w:lang w:eastAsia="en-NZ"/>
            </w:rPr>
          </w:pPr>
          <w:hyperlink w:anchor="_Toc354681215" w:history="1">
            <w:r w:rsidR="004E6D09" w:rsidRPr="00947D90">
              <w:rPr>
                <w:rStyle w:val="Hyperlink"/>
                <w:noProof/>
              </w:rPr>
              <w:t>Genetics</w:t>
            </w:r>
            <w:r w:rsidR="004E6D09">
              <w:rPr>
                <w:noProof/>
                <w:webHidden/>
              </w:rPr>
              <w:tab/>
            </w:r>
            <w:r w:rsidR="004E6D09">
              <w:rPr>
                <w:noProof/>
                <w:webHidden/>
              </w:rPr>
              <w:fldChar w:fldCharType="begin"/>
            </w:r>
            <w:r w:rsidR="004E6D09">
              <w:rPr>
                <w:noProof/>
                <w:webHidden/>
              </w:rPr>
              <w:instrText xml:space="preserve"> PAGEREF _Toc354681215 \h </w:instrText>
            </w:r>
            <w:r w:rsidR="004E6D09">
              <w:rPr>
                <w:noProof/>
                <w:webHidden/>
              </w:rPr>
            </w:r>
            <w:r w:rsidR="004E6D09">
              <w:rPr>
                <w:noProof/>
                <w:webHidden/>
              </w:rPr>
              <w:fldChar w:fldCharType="separate"/>
            </w:r>
            <w:r w:rsidR="004E6D09">
              <w:rPr>
                <w:noProof/>
                <w:webHidden/>
              </w:rPr>
              <w:t>8</w:t>
            </w:r>
            <w:r w:rsidR="004E6D09">
              <w:rPr>
                <w:noProof/>
                <w:webHidden/>
              </w:rPr>
              <w:fldChar w:fldCharType="end"/>
            </w:r>
          </w:hyperlink>
        </w:p>
        <w:p w:rsidR="004E6D09" w:rsidRDefault="006E1902">
          <w:pPr>
            <w:pStyle w:val="TOC1"/>
            <w:tabs>
              <w:tab w:val="right" w:leader="dot" w:pos="9628"/>
            </w:tabs>
            <w:rPr>
              <w:rFonts w:eastAsiaTheme="minorEastAsia"/>
              <w:noProof/>
              <w:lang w:eastAsia="en-NZ"/>
            </w:rPr>
          </w:pPr>
          <w:hyperlink w:anchor="_Toc354681216" w:history="1">
            <w:r w:rsidR="004E6D09" w:rsidRPr="00947D90">
              <w:rPr>
                <w:rStyle w:val="Hyperlink"/>
                <w:noProof/>
              </w:rPr>
              <w:t>Monitoring requirements</w:t>
            </w:r>
            <w:r w:rsidR="004E6D09">
              <w:rPr>
                <w:noProof/>
                <w:webHidden/>
              </w:rPr>
              <w:tab/>
            </w:r>
            <w:r w:rsidR="004E6D09">
              <w:rPr>
                <w:noProof/>
                <w:webHidden/>
              </w:rPr>
              <w:fldChar w:fldCharType="begin"/>
            </w:r>
            <w:r w:rsidR="004E6D09">
              <w:rPr>
                <w:noProof/>
                <w:webHidden/>
              </w:rPr>
              <w:instrText xml:space="preserve"> PAGEREF _Toc354681216 \h </w:instrText>
            </w:r>
            <w:r w:rsidR="004E6D09">
              <w:rPr>
                <w:noProof/>
                <w:webHidden/>
              </w:rPr>
            </w:r>
            <w:r w:rsidR="004E6D09">
              <w:rPr>
                <w:noProof/>
                <w:webHidden/>
              </w:rPr>
              <w:fldChar w:fldCharType="separate"/>
            </w:r>
            <w:r w:rsidR="004E6D09">
              <w:rPr>
                <w:noProof/>
                <w:webHidden/>
              </w:rPr>
              <w:t>8</w:t>
            </w:r>
            <w:r w:rsidR="004E6D09">
              <w:rPr>
                <w:noProof/>
                <w:webHidden/>
              </w:rPr>
              <w:fldChar w:fldCharType="end"/>
            </w:r>
          </w:hyperlink>
        </w:p>
        <w:p w:rsidR="004E6D09" w:rsidRDefault="006E1902">
          <w:pPr>
            <w:pStyle w:val="TOC1"/>
            <w:tabs>
              <w:tab w:val="right" w:leader="dot" w:pos="9628"/>
            </w:tabs>
            <w:rPr>
              <w:rFonts w:eastAsiaTheme="minorEastAsia"/>
              <w:noProof/>
              <w:lang w:eastAsia="en-NZ"/>
            </w:rPr>
          </w:pPr>
          <w:hyperlink w:anchor="_Toc354681217" w:history="1">
            <w:r w:rsidR="004E6D09" w:rsidRPr="00947D90">
              <w:rPr>
                <w:rStyle w:val="Hyperlink"/>
                <w:noProof/>
              </w:rPr>
              <w:t>Recorders</w:t>
            </w:r>
            <w:r w:rsidR="004E6D09">
              <w:rPr>
                <w:noProof/>
                <w:webHidden/>
              </w:rPr>
              <w:tab/>
            </w:r>
            <w:r w:rsidR="004E6D09">
              <w:rPr>
                <w:noProof/>
                <w:webHidden/>
              </w:rPr>
              <w:fldChar w:fldCharType="begin"/>
            </w:r>
            <w:r w:rsidR="004E6D09">
              <w:rPr>
                <w:noProof/>
                <w:webHidden/>
              </w:rPr>
              <w:instrText xml:space="preserve"> PAGEREF _Toc354681217 \h </w:instrText>
            </w:r>
            <w:r w:rsidR="004E6D09">
              <w:rPr>
                <w:noProof/>
                <w:webHidden/>
              </w:rPr>
            </w:r>
            <w:r w:rsidR="004E6D09">
              <w:rPr>
                <w:noProof/>
                <w:webHidden/>
              </w:rPr>
              <w:fldChar w:fldCharType="separate"/>
            </w:r>
            <w:r w:rsidR="004E6D09">
              <w:rPr>
                <w:noProof/>
                <w:webHidden/>
              </w:rPr>
              <w:t>9</w:t>
            </w:r>
            <w:r w:rsidR="004E6D09">
              <w:rPr>
                <w:noProof/>
                <w:webHidden/>
              </w:rPr>
              <w:fldChar w:fldCharType="end"/>
            </w:r>
          </w:hyperlink>
        </w:p>
        <w:p w:rsidR="004E6D09" w:rsidRDefault="006E1902">
          <w:pPr>
            <w:pStyle w:val="TOC1"/>
            <w:tabs>
              <w:tab w:val="right" w:leader="dot" w:pos="9628"/>
            </w:tabs>
            <w:rPr>
              <w:rFonts w:eastAsiaTheme="minorEastAsia"/>
              <w:noProof/>
              <w:lang w:eastAsia="en-NZ"/>
            </w:rPr>
          </w:pPr>
          <w:hyperlink w:anchor="_Toc354681218" w:history="1">
            <w:r w:rsidR="004E6D09" w:rsidRPr="00947D90">
              <w:rPr>
                <w:rStyle w:val="Hyperlink"/>
                <w:noProof/>
              </w:rPr>
              <w:t>Choice of Habitat</w:t>
            </w:r>
            <w:r w:rsidR="004E6D09">
              <w:rPr>
                <w:noProof/>
                <w:webHidden/>
              </w:rPr>
              <w:tab/>
            </w:r>
            <w:r w:rsidR="004E6D09">
              <w:rPr>
                <w:noProof/>
                <w:webHidden/>
              </w:rPr>
              <w:fldChar w:fldCharType="begin"/>
            </w:r>
            <w:r w:rsidR="004E6D09">
              <w:rPr>
                <w:noProof/>
                <w:webHidden/>
              </w:rPr>
              <w:instrText xml:space="preserve"> PAGEREF _Toc354681218 \h </w:instrText>
            </w:r>
            <w:r w:rsidR="004E6D09">
              <w:rPr>
                <w:noProof/>
                <w:webHidden/>
              </w:rPr>
            </w:r>
            <w:r w:rsidR="004E6D09">
              <w:rPr>
                <w:noProof/>
                <w:webHidden/>
              </w:rPr>
              <w:fldChar w:fldCharType="separate"/>
            </w:r>
            <w:r w:rsidR="004E6D09">
              <w:rPr>
                <w:noProof/>
                <w:webHidden/>
              </w:rPr>
              <w:t>9</w:t>
            </w:r>
            <w:r w:rsidR="004E6D09">
              <w:rPr>
                <w:noProof/>
                <w:webHidden/>
              </w:rPr>
              <w:fldChar w:fldCharType="end"/>
            </w:r>
          </w:hyperlink>
        </w:p>
        <w:p w:rsidR="004E6D09" w:rsidRDefault="006E1902">
          <w:pPr>
            <w:pStyle w:val="TOC1"/>
            <w:tabs>
              <w:tab w:val="right" w:leader="dot" w:pos="9628"/>
            </w:tabs>
            <w:rPr>
              <w:rFonts w:eastAsiaTheme="minorEastAsia"/>
              <w:noProof/>
              <w:lang w:eastAsia="en-NZ"/>
            </w:rPr>
          </w:pPr>
          <w:hyperlink w:anchor="_Toc354681219" w:history="1">
            <w:r w:rsidR="004E6D09" w:rsidRPr="00947D90">
              <w:rPr>
                <w:rStyle w:val="Hyperlink"/>
                <w:noProof/>
              </w:rPr>
              <w:t>Teams</w:t>
            </w:r>
            <w:r w:rsidR="004E6D09">
              <w:rPr>
                <w:noProof/>
                <w:webHidden/>
              </w:rPr>
              <w:tab/>
            </w:r>
            <w:r w:rsidR="004E6D09">
              <w:rPr>
                <w:noProof/>
                <w:webHidden/>
              </w:rPr>
              <w:fldChar w:fldCharType="begin"/>
            </w:r>
            <w:r w:rsidR="004E6D09">
              <w:rPr>
                <w:noProof/>
                <w:webHidden/>
              </w:rPr>
              <w:instrText xml:space="preserve"> PAGEREF _Toc354681219 \h </w:instrText>
            </w:r>
            <w:r w:rsidR="004E6D09">
              <w:rPr>
                <w:noProof/>
                <w:webHidden/>
              </w:rPr>
            </w:r>
            <w:r w:rsidR="004E6D09">
              <w:rPr>
                <w:noProof/>
                <w:webHidden/>
              </w:rPr>
              <w:fldChar w:fldCharType="separate"/>
            </w:r>
            <w:r w:rsidR="004E6D09">
              <w:rPr>
                <w:noProof/>
                <w:webHidden/>
              </w:rPr>
              <w:t>10</w:t>
            </w:r>
            <w:r w:rsidR="004E6D09">
              <w:rPr>
                <w:noProof/>
                <w:webHidden/>
              </w:rPr>
              <w:fldChar w:fldCharType="end"/>
            </w:r>
          </w:hyperlink>
        </w:p>
        <w:p w:rsidR="004E6D09" w:rsidRDefault="006E1902">
          <w:pPr>
            <w:pStyle w:val="TOC1"/>
            <w:tabs>
              <w:tab w:val="right" w:leader="dot" w:pos="9628"/>
            </w:tabs>
            <w:rPr>
              <w:rFonts w:eastAsiaTheme="minorEastAsia"/>
              <w:noProof/>
              <w:lang w:eastAsia="en-NZ"/>
            </w:rPr>
          </w:pPr>
          <w:hyperlink w:anchor="_Toc354681220" w:history="1">
            <w:r w:rsidR="004E6D09" w:rsidRPr="00947D90">
              <w:rPr>
                <w:rStyle w:val="Hyperlink"/>
                <w:noProof/>
              </w:rPr>
              <w:t>Volunteer workers contribution</w:t>
            </w:r>
            <w:r w:rsidR="004E6D09">
              <w:rPr>
                <w:noProof/>
                <w:webHidden/>
              </w:rPr>
              <w:tab/>
            </w:r>
            <w:r w:rsidR="004E6D09">
              <w:rPr>
                <w:noProof/>
                <w:webHidden/>
              </w:rPr>
              <w:fldChar w:fldCharType="begin"/>
            </w:r>
            <w:r w:rsidR="004E6D09">
              <w:rPr>
                <w:noProof/>
                <w:webHidden/>
              </w:rPr>
              <w:instrText xml:space="preserve"> PAGEREF _Toc354681220 \h </w:instrText>
            </w:r>
            <w:r w:rsidR="004E6D09">
              <w:rPr>
                <w:noProof/>
                <w:webHidden/>
              </w:rPr>
            </w:r>
            <w:r w:rsidR="004E6D09">
              <w:rPr>
                <w:noProof/>
                <w:webHidden/>
              </w:rPr>
              <w:fldChar w:fldCharType="separate"/>
            </w:r>
            <w:r w:rsidR="004E6D09">
              <w:rPr>
                <w:noProof/>
                <w:webHidden/>
              </w:rPr>
              <w:t>10</w:t>
            </w:r>
            <w:r w:rsidR="004E6D09">
              <w:rPr>
                <w:noProof/>
                <w:webHidden/>
              </w:rPr>
              <w:fldChar w:fldCharType="end"/>
            </w:r>
          </w:hyperlink>
        </w:p>
        <w:p w:rsidR="004E6D09" w:rsidRDefault="006E1902">
          <w:pPr>
            <w:pStyle w:val="TOC1"/>
            <w:tabs>
              <w:tab w:val="right" w:leader="dot" w:pos="9628"/>
            </w:tabs>
            <w:rPr>
              <w:rFonts w:eastAsiaTheme="minorEastAsia"/>
              <w:noProof/>
              <w:lang w:eastAsia="en-NZ"/>
            </w:rPr>
          </w:pPr>
          <w:hyperlink w:anchor="_Toc354681221" w:history="1">
            <w:r w:rsidR="004E6D09" w:rsidRPr="00947D90">
              <w:rPr>
                <w:rStyle w:val="Hyperlink"/>
                <w:noProof/>
              </w:rPr>
              <w:t>Discussion</w:t>
            </w:r>
            <w:r w:rsidR="004E6D09">
              <w:rPr>
                <w:noProof/>
                <w:webHidden/>
              </w:rPr>
              <w:tab/>
            </w:r>
            <w:r w:rsidR="004E6D09">
              <w:rPr>
                <w:noProof/>
                <w:webHidden/>
              </w:rPr>
              <w:fldChar w:fldCharType="begin"/>
            </w:r>
            <w:r w:rsidR="004E6D09">
              <w:rPr>
                <w:noProof/>
                <w:webHidden/>
              </w:rPr>
              <w:instrText xml:space="preserve"> PAGEREF _Toc354681221 \h </w:instrText>
            </w:r>
            <w:r w:rsidR="004E6D09">
              <w:rPr>
                <w:noProof/>
                <w:webHidden/>
              </w:rPr>
            </w:r>
            <w:r w:rsidR="004E6D09">
              <w:rPr>
                <w:noProof/>
                <w:webHidden/>
              </w:rPr>
              <w:fldChar w:fldCharType="separate"/>
            </w:r>
            <w:r w:rsidR="004E6D09">
              <w:rPr>
                <w:noProof/>
                <w:webHidden/>
              </w:rPr>
              <w:t>11</w:t>
            </w:r>
            <w:r w:rsidR="004E6D09">
              <w:rPr>
                <w:noProof/>
                <w:webHidden/>
              </w:rPr>
              <w:fldChar w:fldCharType="end"/>
            </w:r>
          </w:hyperlink>
        </w:p>
        <w:p w:rsidR="004E6D09" w:rsidRDefault="006E1902">
          <w:pPr>
            <w:pStyle w:val="TOC1"/>
            <w:tabs>
              <w:tab w:val="right" w:leader="dot" w:pos="9628"/>
            </w:tabs>
            <w:rPr>
              <w:rFonts w:eastAsiaTheme="minorEastAsia"/>
              <w:noProof/>
              <w:lang w:eastAsia="en-NZ"/>
            </w:rPr>
          </w:pPr>
          <w:hyperlink w:anchor="_Toc354681222" w:history="1">
            <w:r w:rsidR="004E6D09" w:rsidRPr="00947D90">
              <w:rPr>
                <w:rStyle w:val="Hyperlink"/>
                <w:noProof/>
              </w:rPr>
              <w:t>References</w:t>
            </w:r>
            <w:r w:rsidR="004E6D09">
              <w:rPr>
                <w:noProof/>
                <w:webHidden/>
              </w:rPr>
              <w:tab/>
            </w:r>
            <w:r w:rsidR="004E6D09">
              <w:rPr>
                <w:noProof/>
                <w:webHidden/>
              </w:rPr>
              <w:fldChar w:fldCharType="begin"/>
            </w:r>
            <w:r w:rsidR="004E6D09">
              <w:rPr>
                <w:noProof/>
                <w:webHidden/>
              </w:rPr>
              <w:instrText xml:space="preserve"> PAGEREF _Toc354681222 \h </w:instrText>
            </w:r>
            <w:r w:rsidR="004E6D09">
              <w:rPr>
                <w:noProof/>
                <w:webHidden/>
              </w:rPr>
            </w:r>
            <w:r w:rsidR="004E6D09">
              <w:rPr>
                <w:noProof/>
                <w:webHidden/>
              </w:rPr>
              <w:fldChar w:fldCharType="separate"/>
            </w:r>
            <w:r w:rsidR="004E6D09">
              <w:rPr>
                <w:noProof/>
                <w:webHidden/>
              </w:rPr>
              <w:t>13</w:t>
            </w:r>
            <w:r w:rsidR="004E6D09">
              <w:rPr>
                <w:noProof/>
                <w:webHidden/>
              </w:rPr>
              <w:fldChar w:fldCharType="end"/>
            </w:r>
          </w:hyperlink>
        </w:p>
        <w:p w:rsidR="004E6D09" w:rsidRDefault="006E1902">
          <w:pPr>
            <w:pStyle w:val="TOC1"/>
            <w:tabs>
              <w:tab w:val="right" w:leader="dot" w:pos="9628"/>
            </w:tabs>
            <w:rPr>
              <w:rFonts w:eastAsiaTheme="minorEastAsia"/>
              <w:noProof/>
              <w:lang w:eastAsia="en-NZ"/>
            </w:rPr>
          </w:pPr>
          <w:hyperlink w:anchor="_Toc354681223" w:history="1">
            <w:r w:rsidR="004E6D09" w:rsidRPr="00947D90">
              <w:rPr>
                <w:rStyle w:val="Hyperlink"/>
                <w:noProof/>
              </w:rPr>
              <w:t>Appendices</w:t>
            </w:r>
            <w:r w:rsidR="004E6D09">
              <w:rPr>
                <w:noProof/>
                <w:webHidden/>
              </w:rPr>
              <w:tab/>
            </w:r>
            <w:r w:rsidR="004E6D09">
              <w:rPr>
                <w:noProof/>
                <w:webHidden/>
              </w:rPr>
              <w:fldChar w:fldCharType="begin"/>
            </w:r>
            <w:r w:rsidR="004E6D09">
              <w:rPr>
                <w:noProof/>
                <w:webHidden/>
              </w:rPr>
              <w:instrText xml:space="preserve"> PAGEREF _Toc354681223 \h </w:instrText>
            </w:r>
            <w:r w:rsidR="004E6D09">
              <w:rPr>
                <w:noProof/>
                <w:webHidden/>
              </w:rPr>
            </w:r>
            <w:r w:rsidR="004E6D09">
              <w:rPr>
                <w:noProof/>
                <w:webHidden/>
              </w:rPr>
              <w:fldChar w:fldCharType="separate"/>
            </w:r>
            <w:r w:rsidR="004E6D09">
              <w:rPr>
                <w:noProof/>
                <w:webHidden/>
              </w:rPr>
              <w:t>14</w:t>
            </w:r>
            <w:r w:rsidR="004E6D09">
              <w:rPr>
                <w:noProof/>
                <w:webHidden/>
              </w:rPr>
              <w:fldChar w:fldCharType="end"/>
            </w:r>
          </w:hyperlink>
        </w:p>
        <w:p w:rsidR="004E6D09" w:rsidRDefault="006E1902">
          <w:pPr>
            <w:pStyle w:val="TOC2"/>
            <w:tabs>
              <w:tab w:val="right" w:leader="dot" w:pos="9628"/>
            </w:tabs>
            <w:rPr>
              <w:rFonts w:eastAsiaTheme="minorEastAsia"/>
              <w:noProof/>
              <w:lang w:eastAsia="en-NZ"/>
            </w:rPr>
          </w:pPr>
          <w:hyperlink w:anchor="_Toc354681224" w:history="1">
            <w:r w:rsidR="004E6D09" w:rsidRPr="00947D90">
              <w:rPr>
                <w:rStyle w:val="Hyperlink"/>
                <w:noProof/>
              </w:rPr>
              <w:t>Appendix 1</w:t>
            </w:r>
            <w:r w:rsidR="004E6D09">
              <w:rPr>
                <w:noProof/>
                <w:webHidden/>
              </w:rPr>
              <w:tab/>
            </w:r>
            <w:r w:rsidR="004E6D09">
              <w:rPr>
                <w:noProof/>
                <w:webHidden/>
              </w:rPr>
              <w:fldChar w:fldCharType="begin"/>
            </w:r>
            <w:r w:rsidR="004E6D09">
              <w:rPr>
                <w:noProof/>
                <w:webHidden/>
              </w:rPr>
              <w:instrText xml:space="preserve"> PAGEREF _Toc354681224 \h </w:instrText>
            </w:r>
            <w:r w:rsidR="004E6D09">
              <w:rPr>
                <w:noProof/>
                <w:webHidden/>
              </w:rPr>
            </w:r>
            <w:r w:rsidR="004E6D09">
              <w:rPr>
                <w:noProof/>
                <w:webHidden/>
              </w:rPr>
              <w:fldChar w:fldCharType="separate"/>
            </w:r>
            <w:r w:rsidR="004E6D09">
              <w:rPr>
                <w:noProof/>
                <w:webHidden/>
              </w:rPr>
              <w:t>14</w:t>
            </w:r>
            <w:r w:rsidR="004E6D09">
              <w:rPr>
                <w:noProof/>
                <w:webHidden/>
              </w:rPr>
              <w:fldChar w:fldCharType="end"/>
            </w:r>
          </w:hyperlink>
        </w:p>
        <w:p w:rsidR="004E6D09" w:rsidRDefault="006E1902">
          <w:pPr>
            <w:pStyle w:val="TOC2"/>
            <w:tabs>
              <w:tab w:val="right" w:leader="dot" w:pos="9628"/>
            </w:tabs>
            <w:rPr>
              <w:rFonts w:eastAsiaTheme="minorEastAsia"/>
              <w:noProof/>
              <w:lang w:eastAsia="en-NZ"/>
            </w:rPr>
          </w:pPr>
          <w:hyperlink w:anchor="_Toc354681225" w:history="1">
            <w:r w:rsidR="004E6D09" w:rsidRPr="00947D90">
              <w:rPr>
                <w:rStyle w:val="Hyperlink"/>
                <w:noProof/>
              </w:rPr>
              <w:t>Appendix 2</w:t>
            </w:r>
            <w:r w:rsidR="004E6D09">
              <w:rPr>
                <w:noProof/>
                <w:webHidden/>
              </w:rPr>
              <w:tab/>
            </w:r>
            <w:r w:rsidR="004E6D09">
              <w:rPr>
                <w:noProof/>
                <w:webHidden/>
              </w:rPr>
              <w:fldChar w:fldCharType="begin"/>
            </w:r>
            <w:r w:rsidR="004E6D09">
              <w:rPr>
                <w:noProof/>
                <w:webHidden/>
              </w:rPr>
              <w:instrText xml:space="preserve"> PAGEREF _Toc354681225 \h </w:instrText>
            </w:r>
            <w:r w:rsidR="004E6D09">
              <w:rPr>
                <w:noProof/>
                <w:webHidden/>
              </w:rPr>
            </w:r>
            <w:r w:rsidR="004E6D09">
              <w:rPr>
                <w:noProof/>
                <w:webHidden/>
              </w:rPr>
              <w:fldChar w:fldCharType="separate"/>
            </w:r>
            <w:r w:rsidR="004E6D09">
              <w:rPr>
                <w:noProof/>
                <w:webHidden/>
              </w:rPr>
              <w:t>16</w:t>
            </w:r>
            <w:r w:rsidR="004E6D09">
              <w:rPr>
                <w:noProof/>
                <w:webHidden/>
              </w:rPr>
              <w:fldChar w:fldCharType="end"/>
            </w:r>
          </w:hyperlink>
        </w:p>
        <w:p w:rsidR="007211F1" w:rsidRDefault="00B86421" w:rsidP="007211F1">
          <w:r>
            <w:fldChar w:fldCharType="end"/>
          </w:r>
        </w:p>
      </w:sdtContent>
    </w:sdt>
    <w:p w:rsidR="007211F1" w:rsidRDefault="007211F1" w:rsidP="007211F1">
      <w:pPr>
        <w:pStyle w:val="TOCHeading"/>
      </w:pPr>
      <w:r>
        <w:t xml:space="preserve"> </w:t>
      </w:r>
      <w:r>
        <w:br w:type="page"/>
      </w:r>
    </w:p>
    <w:p w:rsidR="007211F1" w:rsidRDefault="007468DF" w:rsidP="007468DF">
      <w:pPr>
        <w:pStyle w:val="Heading1"/>
      </w:pPr>
      <w:bookmarkStart w:id="0" w:name="_Toc354681210"/>
      <w:r>
        <w:lastRenderedPageBreak/>
        <w:t>Abstract</w:t>
      </w:r>
      <w:bookmarkEnd w:id="0"/>
    </w:p>
    <w:p w:rsidR="007211F1" w:rsidRDefault="007468DF">
      <w:pPr>
        <w:rPr>
          <w:rFonts w:ascii="Times New Roman" w:hAnsi="Times New Roman" w:cs="Times New Roman"/>
          <w:sz w:val="24"/>
          <w:szCs w:val="24"/>
        </w:rPr>
      </w:pPr>
      <w:r>
        <w:rPr>
          <w:rFonts w:ascii="Times New Roman" w:hAnsi="Times New Roman" w:cs="Times New Roman"/>
          <w:sz w:val="24"/>
          <w:szCs w:val="24"/>
        </w:rPr>
        <w:t xml:space="preserve">Early indicators for the re-introduction of North Island kokako </w:t>
      </w:r>
      <w:r>
        <w:rPr>
          <w:rFonts w:ascii="Times New Roman" w:hAnsi="Times New Roman" w:cs="Times New Roman"/>
          <w:i/>
          <w:sz w:val="24"/>
          <w:szCs w:val="24"/>
        </w:rPr>
        <w:t>(</w:t>
      </w:r>
      <w:proofErr w:type="spellStart"/>
      <w:r w:rsidRPr="00C70596">
        <w:rPr>
          <w:rFonts w:ascii="Times New Roman" w:hAnsi="Times New Roman" w:cs="Times New Roman"/>
          <w:i/>
          <w:sz w:val="24"/>
          <w:szCs w:val="24"/>
        </w:rPr>
        <w:t>Callaeas</w:t>
      </w:r>
      <w:proofErr w:type="spellEnd"/>
      <w:r w:rsidRPr="00C70596">
        <w:rPr>
          <w:rFonts w:ascii="Times New Roman" w:hAnsi="Times New Roman" w:cs="Times New Roman"/>
          <w:i/>
          <w:sz w:val="24"/>
          <w:szCs w:val="24"/>
        </w:rPr>
        <w:t xml:space="preserve"> </w:t>
      </w:r>
      <w:proofErr w:type="spellStart"/>
      <w:r w:rsidRPr="00C70596">
        <w:rPr>
          <w:rFonts w:ascii="Times New Roman" w:hAnsi="Times New Roman" w:cs="Times New Roman"/>
          <w:i/>
          <w:sz w:val="24"/>
          <w:szCs w:val="24"/>
        </w:rPr>
        <w:t>cinerea</w:t>
      </w:r>
      <w:proofErr w:type="spellEnd"/>
      <w:r w:rsidRPr="00C70596">
        <w:rPr>
          <w:rFonts w:ascii="Times New Roman" w:hAnsi="Times New Roman" w:cs="Times New Roman"/>
          <w:i/>
          <w:sz w:val="24"/>
          <w:szCs w:val="24"/>
        </w:rPr>
        <w:t xml:space="preserve"> </w:t>
      </w:r>
      <w:proofErr w:type="spellStart"/>
      <w:r w:rsidRPr="00C70596">
        <w:rPr>
          <w:rFonts w:ascii="Times New Roman" w:hAnsi="Times New Roman" w:cs="Times New Roman"/>
          <w:i/>
          <w:sz w:val="24"/>
          <w:szCs w:val="24"/>
        </w:rPr>
        <w:t>wilsoni</w:t>
      </w:r>
      <w:proofErr w:type="spellEnd"/>
      <w:r>
        <w:rPr>
          <w:rFonts w:ascii="Times New Roman" w:hAnsi="Times New Roman" w:cs="Times New Roman"/>
          <w:i/>
          <w:sz w:val="24"/>
          <w:szCs w:val="24"/>
        </w:rPr>
        <w:t>)</w:t>
      </w:r>
      <w:r>
        <w:rPr>
          <w:rFonts w:ascii="Times New Roman" w:hAnsi="Times New Roman" w:cs="Times New Roman"/>
          <w:sz w:val="24"/>
          <w:szCs w:val="24"/>
        </w:rPr>
        <w:t xml:space="preserve"> are promising. Eight known pairs have been identified in the Ark in the Park</w:t>
      </w:r>
      <w:r w:rsidR="00737608">
        <w:rPr>
          <w:rFonts w:ascii="Times New Roman" w:hAnsi="Times New Roman" w:cs="Times New Roman"/>
          <w:sz w:val="24"/>
          <w:szCs w:val="24"/>
        </w:rPr>
        <w:t xml:space="preserve"> (</w:t>
      </w:r>
      <w:proofErr w:type="spellStart"/>
      <w:r w:rsidR="00737608">
        <w:rPr>
          <w:rFonts w:ascii="Times New Roman" w:hAnsi="Times New Roman" w:cs="Times New Roman"/>
          <w:sz w:val="24"/>
          <w:szCs w:val="24"/>
        </w:rPr>
        <w:t>AiP</w:t>
      </w:r>
      <w:proofErr w:type="spellEnd"/>
      <w:r w:rsidR="00737608">
        <w:rPr>
          <w:rFonts w:ascii="Times New Roman" w:hAnsi="Times New Roman" w:cs="Times New Roman"/>
          <w:sz w:val="24"/>
          <w:szCs w:val="24"/>
        </w:rPr>
        <w:t>)</w:t>
      </w:r>
      <w:r>
        <w:rPr>
          <w:rFonts w:ascii="Times New Roman" w:hAnsi="Times New Roman" w:cs="Times New Roman"/>
          <w:sz w:val="24"/>
          <w:szCs w:val="24"/>
        </w:rPr>
        <w:t xml:space="preserve"> management area. </w:t>
      </w:r>
      <w:r w:rsidR="006118F2">
        <w:rPr>
          <w:rFonts w:ascii="Times New Roman" w:hAnsi="Times New Roman" w:cs="Times New Roman"/>
          <w:sz w:val="24"/>
          <w:szCs w:val="24"/>
        </w:rPr>
        <w:t>There are f</w:t>
      </w:r>
      <w:r>
        <w:rPr>
          <w:rFonts w:ascii="Times New Roman" w:hAnsi="Times New Roman" w:cs="Times New Roman"/>
          <w:sz w:val="24"/>
          <w:szCs w:val="24"/>
        </w:rPr>
        <w:t>ive surviving single founders</w:t>
      </w:r>
      <w:r w:rsidR="00737608">
        <w:rPr>
          <w:rFonts w:ascii="Times New Roman" w:hAnsi="Times New Roman" w:cs="Times New Roman"/>
          <w:sz w:val="24"/>
          <w:szCs w:val="24"/>
        </w:rPr>
        <w:t>, and conservatively 12 pro</w:t>
      </w:r>
      <w:r w:rsidR="006118F2">
        <w:rPr>
          <w:rFonts w:ascii="Times New Roman" w:hAnsi="Times New Roman" w:cs="Times New Roman"/>
          <w:sz w:val="24"/>
          <w:szCs w:val="24"/>
        </w:rPr>
        <w:t>geny</w:t>
      </w:r>
      <w:r w:rsidR="00737608">
        <w:rPr>
          <w:rFonts w:ascii="Times New Roman" w:hAnsi="Times New Roman" w:cs="Times New Roman"/>
          <w:sz w:val="24"/>
          <w:szCs w:val="24"/>
        </w:rPr>
        <w:t xml:space="preserve"> birds (first generation) </w:t>
      </w:r>
      <w:proofErr w:type="spellStart"/>
      <w:r w:rsidR="00737608">
        <w:rPr>
          <w:rFonts w:ascii="Times New Roman" w:hAnsi="Times New Roman" w:cs="Times New Roman"/>
          <w:sz w:val="24"/>
          <w:szCs w:val="24"/>
        </w:rPr>
        <w:t>AiP</w:t>
      </w:r>
      <w:proofErr w:type="spellEnd"/>
      <w:r w:rsidR="00737608">
        <w:rPr>
          <w:rFonts w:ascii="Times New Roman" w:hAnsi="Times New Roman" w:cs="Times New Roman"/>
          <w:sz w:val="24"/>
          <w:szCs w:val="24"/>
        </w:rPr>
        <w:t xml:space="preserve"> birds have been produced.</w:t>
      </w:r>
      <w:r w:rsidR="00F349B9">
        <w:rPr>
          <w:rFonts w:ascii="Times New Roman" w:hAnsi="Times New Roman" w:cs="Times New Roman"/>
          <w:sz w:val="24"/>
          <w:szCs w:val="24"/>
        </w:rPr>
        <w:t xml:space="preserve"> The total population in the managed area therefore is around 33 birds.</w:t>
      </w:r>
    </w:p>
    <w:p w:rsidR="00737608" w:rsidRDefault="00737608">
      <w:pPr>
        <w:rPr>
          <w:rFonts w:ascii="Times New Roman" w:hAnsi="Times New Roman" w:cs="Times New Roman"/>
          <w:sz w:val="24"/>
          <w:szCs w:val="24"/>
        </w:rPr>
      </w:pPr>
      <w:r>
        <w:rPr>
          <w:rFonts w:ascii="Times New Roman" w:hAnsi="Times New Roman" w:cs="Times New Roman"/>
          <w:sz w:val="24"/>
          <w:szCs w:val="24"/>
        </w:rPr>
        <w:t>The Kokako Recovery Group</w:t>
      </w:r>
      <w:r w:rsidR="00F349B9">
        <w:rPr>
          <w:rFonts w:ascii="Times New Roman" w:hAnsi="Times New Roman" w:cs="Times New Roman"/>
          <w:sz w:val="24"/>
          <w:szCs w:val="24"/>
        </w:rPr>
        <w:t xml:space="preserve"> (KRG) </w:t>
      </w:r>
      <w:r>
        <w:rPr>
          <w:rFonts w:ascii="Times New Roman" w:hAnsi="Times New Roman" w:cs="Times New Roman"/>
          <w:sz w:val="24"/>
          <w:szCs w:val="24"/>
        </w:rPr>
        <w:t xml:space="preserve">requires a minimum of 30 “founder” birds to be recruited before a translocation is considered to be complete. </w:t>
      </w:r>
    </w:p>
    <w:p w:rsidR="00737608" w:rsidRDefault="00737608">
      <w:pPr>
        <w:rPr>
          <w:rFonts w:ascii="Times New Roman" w:hAnsi="Times New Roman" w:cs="Times New Roman"/>
          <w:sz w:val="24"/>
          <w:szCs w:val="24"/>
        </w:rPr>
      </w:pPr>
      <w:r>
        <w:rPr>
          <w:rFonts w:ascii="Times New Roman" w:hAnsi="Times New Roman" w:cs="Times New Roman"/>
          <w:sz w:val="24"/>
          <w:szCs w:val="24"/>
        </w:rPr>
        <w:t xml:space="preserve">The </w:t>
      </w:r>
      <w:r w:rsidR="00F349B9">
        <w:rPr>
          <w:rFonts w:ascii="Times New Roman" w:hAnsi="Times New Roman" w:cs="Times New Roman"/>
          <w:sz w:val="24"/>
          <w:szCs w:val="24"/>
        </w:rPr>
        <w:t xml:space="preserve">KRG </w:t>
      </w:r>
      <w:r>
        <w:rPr>
          <w:rFonts w:ascii="Times New Roman" w:hAnsi="Times New Roman" w:cs="Times New Roman"/>
          <w:sz w:val="24"/>
          <w:szCs w:val="24"/>
        </w:rPr>
        <w:t>also requires yearly monitoring of the species following re-introduction until 25 breeding pairs have been established. At which point, a viable population is considered to be established.</w:t>
      </w:r>
    </w:p>
    <w:p w:rsidR="00F349B9" w:rsidRDefault="00F349B9">
      <w:pPr>
        <w:rPr>
          <w:rFonts w:ascii="Times New Roman" w:hAnsi="Times New Roman" w:cs="Times New Roman"/>
          <w:sz w:val="24"/>
          <w:szCs w:val="24"/>
        </w:rPr>
      </w:pPr>
      <w:r>
        <w:rPr>
          <w:rFonts w:ascii="Times New Roman" w:hAnsi="Times New Roman" w:cs="Times New Roman"/>
          <w:sz w:val="24"/>
          <w:szCs w:val="24"/>
        </w:rPr>
        <w:t>One of the pairs, (kiekie/</w:t>
      </w:r>
      <w:proofErr w:type="spellStart"/>
      <w:r>
        <w:rPr>
          <w:rFonts w:ascii="Times New Roman" w:hAnsi="Times New Roman" w:cs="Times New Roman"/>
          <w:sz w:val="24"/>
          <w:szCs w:val="24"/>
        </w:rPr>
        <w:t>unbanded</w:t>
      </w:r>
      <w:proofErr w:type="spellEnd"/>
      <w:r>
        <w:rPr>
          <w:rFonts w:ascii="Times New Roman" w:hAnsi="Times New Roman" w:cs="Times New Roman"/>
          <w:sz w:val="24"/>
          <w:szCs w:val="24"/>
        </w:rPr>
        <w:t>) obviously includes a pro</w:t>
      </w:r>
      <w:r w:rsidR="006118F2">
        <w:rPr>
          <w:rFonts w:ascii="Times New Roman" w:hAnsi="Times New Roman" w:cs="Times New Roman"/>
          <w:sz w:val="24"/>
          <w:szCs w:val="24"/>
        </w:rPr>
        <w:t>geny</w:t>
      </w:r>
      <w:r>
        <w:rPr>
          <w:rFonts w:ascii="Times New Roman" w:hAnsi="Times New Roman" w:cs="Times New Roman"/>
          <w:sz w:val="24"/>
          <w:szCs w:val="24"/>
        </w:rPr>
        <w:t xml:space="preserve"> bird, so they do not count as recruited breeding founders.</w:t>
      </w:r>
    </w:p>
    <w:p w:rsidR="00737608" w:rsidRPr="007468DF" w:rsidRDefault="00737608">
      <w:pPr>
        <w:rPr>
          <w:rFonts w:ascii="Times New Roman" w:hAnsi="Times New Roman" w:cs="Times New Roman"/>
          <w:sz w:val="24"/>
          <w:szCs w:val="24"/>
        </w:rPr>
      </w:pPr>
      <w:r>
        <w:rPr>
          <w:rFonts w:ascii="Times New Roman" w:hAnsi="Times New Roman" w:cs="Times New Roman"/>
          <w:sz w:val="24"/>
          <w:szCs w:val="24"/>
        </w:rPr>
        <w:t>An important distinction</w:t>
      </w:r>
      <w:r w:rsidR="00403A3F">
        <w:rPr>
          <w:rFonts w:ascii="Times New Roman" w:hAnsi="Times New Roman" w:cs="Times New Roman"/>
          <w:sz w:val="24"/>
          <w:szCs w:val="24"/>
        </w:rPr>
        <w:t xml:space="preserve"> needs to be made</w:t>
      </w:r>
      <w:r>
        <w:rPr>
          <w:rFonts w:ascii="Times New Roman" w:hAnsi="Times New Roman" w:cs="Times New Roman"/>
          <w:sz w:val="24"/>
          <w:szCs w:val="24"/>
        </w:rPr>
        <w:t xml:space="preserve"> between “Complete Translocation” and “Successful Re-introduction”. Neither has occurred yet at the </w:t>
      </w:r>
      <w:proofErr w:type="spellStart"/>
      <w:r>
        <w:rPr>
          <w:rFonts w:ascii="Times New Roman" w:hAnsi="Times New Roman" w:cs="Times New Roman"/>
          <w:sz w:val="24"/>
          <w:szCs w:val="24"/>
        </w:rPr>
        <w:t>AiP</w:t>
      </w:r>
      <w:proofErr w:type="spellEnd"/>
      <w:r>
        <w:rPr>
          <w:rFonts w:ascii="Times New Roman" w:hAnsi="Times New Roman" w:cs="Times New Roman"/>
          <w:sz w:val="24"/>
          <w:szCs w:val="24"/>
        </w:rPr>
        <w:t xml:space="preserve"> project.</w:t>
      </w:r>
    </w:p>
    <w:p w:rsidR="00CF45F4" w:rsidRDefault="00CF45F4">
      <w:pPr>
        <w:rPr>
          <w:rFonts w:ascii="Times New Roman" w:hAnsi="Times New Roman" w:cs="Times New Roman"/>
          <w:b/>
          <w:sz w:val="24"/>
          <w:szCs w:val="24"/>
          <w:u w:val="single"/>
        </w:rPr>
      </w:pPr>
      <w:r>
        <w:br w:type="page"/>
      </w:r>
    </w:p>
    <w:p w:rsidR="006F1BE9" w:rsidRPr="007211F1" w:rsidRDefault="006F1BE9" w:rsidP="007211F1">
      <w:pPr>
        <w:pStyle w:val="Heading1"/>
      </w:pPr>
      <w:bookmarkStart w:id="1" w:name="_Toc354681211"/>
      <w:r w:rsidRPr="007211F1">
        <w:lastRenderedPageBreak/>
        <w:t>Background</w:t>
      </w:r>
      <w:bookmarkEnd w:id="1"/>
    </w:p>
    <w:p w:rsidR="00AE726D" w:rsidRDefault="00AE726D" w:rsidP="0054286D">
      <w:pPr>
        <w:jc w:val="both"/>
        <w:rPr>
          <w:rFonts w:ascii="Times New Roman" w:hAnsi="Times New Roman" w:cs="Times New Roman"/>
          <w:sz w:val="24"/>
          <w:szCs w:val="24"/>
        </w:rPr>
      </w:pPr>
      <w:r>
        <w:rPr>
          <w:rFonts w:ascii="Times New Roman" w:hAnsi="Times New Roman" w:cs="Times New Roman"/>
          <w:sz w:val="24"/>
          <w:szCs w:val="24"/>
        </w:rPr>
        <w:t>The Ark in the Park</w:t>
      </w:r>
      <w:r w:rsidR="001D0B38">
        <w:rPr>
          <w:rFonts w:ascii="Times New Roman" w:hAnsi="Times New Roman" w:cs="Times New Roman"/>
          <w:sz w:val="24"/>
          <w:szCs w:val="24"/>
        </w:rPr>
        <w:t xml:space="preserve"> (</w:t>
      </w:r>
      <w:proofErr w:type="spellStart"/>
      <w:r w:rsidR="001D0B38">
        <w:rPr>
          <w:rFonts w:ascii="Times New Roman" w:hAnsi="Times New Roman" w:cs="Times New Roman"/>
          <w:sz w:val="24"/>
          <w:szCs w:val="24"/>
        </w:rPr>
        <w:t>AiP</w:t>
      </w:r>
      <w:proofErr w:type="spellEnd"/>
      <w:r w:rsidR="001D0B38">
        <w:rPr>
          <w:rFonts w:ascii="Times New Roman" w:hAnsi="Times New Roman" w:cs="Times New Roman"/>
          <w:sz w:val="24"/>
          <w:szCs w:val="24"/>
        </w:rPr>
        <w:t>)</w:t>
      </w:r>
      <w:r>
        <w:rPr>
          <w:rFonts w:ascii="Times New Roman" w:hAnsi="Times New Roman" w:cs="Times New Roman"/>
          <w:sz w:val="24"/>
          <w:szCs w:val="24"/>
        </w:rPr>
        <w:t xml:space="preserve"> is a </w:t>
      </w:r>
      <w:r w:rsidR="009E196B">
        <w:rPr>
          <w:rFonts w:ascii="Times New Roman" w:hAnsi="Times New Roman" w:cs="Times New Roman"/>
          <w:sz w:val="24"/>
          <w:szCs w:val="24"/>
        </w:rPr>
        <w:t xml:space="preserve">mainland </w:t>
      </w:r>
      <w:r w:rsidR="001D0B38">
        <w:rPr>
          <w:rFonts w:ascii="Times New Roman" w:hAnsi="Times New Roman" w:cs="Times New Roman"/>
          <w:sz w:val="24"/>
          <w:szCs w:val="24"/>
        </w:rPr>
        <w:t>conservation project based</w:t>
      </w:r>
      <w:r w:rsidR="009E196B">
        <w:rPr>
          <w:rFonts w:ascii="Times New Roman" w:hAnsi="Times New Roman" w:cs="Times New Roman"/>
          <w:sz w:val="24"/>
          <w:szCs w:val="24"/>
        </w:rPr>
        <w:t xml:space="preserve"> at</w:t>
      </w:r>
      <w:r>
        <w:rPr>
          <w:rFonts w:ascii="Times New Roman" w:hAnsi="Times New Roman" w:cs="Times New Roman"/>
          <w:sz w:val="24"/>
          <w:szCs w:val="24"/>
        </w:rPr>
        <w:t xml:space="preserve"> Cascade Kauri Park in the Waitakere Ranges Regional Park, west of Auckland </w:t>
      </w:r>
      <w:r w:rsidRPr="0069003D">
        <w:rPr>
          <w:rFonts w:ascii="Times New Roman" w:hAnsi="Times New Roman" w:cs="Times New Roman"/>
          <w:sz w:val="24"/>
          <w:szCs w:val="24"/>
        </w:rPr>
        <w:t>City</w:t>
      </w:r>
      <w:r w:rsidR="0069003D" w:rsidRPr="0069003D">
        <w:rPr>
          <w:rFonts w:ascii="Times New Roman" w:hAnsi="Times New Roman" w:cs="Times New Roman"/>
          <w:sz w:val="24"/>
          <w:szCs w:val="24"/>
        </w:rPr>
        <w:t xml:space="preserve"> (</w:t>
      </w:r>
      <w:r w:rsidR="006E1902">
        <w:fldChar w:fldCharType="begin"/>
      </w:r>
      <w:r w:rsidR="006E1902">
        <w:instrText xml:space="preserve"> REF _Ref329077201 \h  \* MERGEFORMAT </w:instrText>
      </w:r>
      <w:r w:rsidR="006E1902">
        <w:fldChar w:fldCharType="separate"/>
      </w:r>
      <w:r w:rsidR="00440913" w:rsidRPr="00440913">
        <w:rPr>
          <w:rFonts w:ascii="Times New Roman" w:hAnsi="Times New Roman" w:cs="Times New Roman"/>
          <w:sz w:val="24"/>
          <w:szCs w:val="24"/>
        </w:rPr>
        <w:t>Figure 1</w:t>
      </w:r>
      <w:r w:rsidR="006E1902">
        <w:fldChar w:fldCharType="end"/>
      </w:r>
      <w:r w:rsidR="0069003D" w:rsidRPr="0069003D">
        <w:rPr>
          <w:rFonts w:ascii="Times New Roman" w:hAnsi="Times New Roman" w:cs="Times New Roman"/>
          <w:sz w:val="24"/>
          <w:szCs w:val="24"/>
        </w:rPr>
        <w:t>).</w:t>
      </w:r>
      <w:r w:rsidR="0069003D">
        <w:rPr>
          <w:rFonts w:ascii="Times New Roman" w:hAnsi="Times New Roman" w:cs="Times New Roman"/>
          <w:sz w:val="24"/>
          <w:szCs w:val="24"/>
        </w:rPr>
        <w:t xml:space="preserve"> </w:t>
      </w:r>
      <w:r w:rsidR="00742A69">
        <w:rPr>
          <w:rFonts w:ascii="Times New Roman" w:hAnsi="Times New Roman" w:cs="Times New Roman"/>
          <w:sz w:val="24"/>
          <w:szCs w:val="24"/>
        </w:rPr>
        <w:t>It is a joint project between Forest and Bird (Waitakere Branch) and Auckland Council</w:t>
      </w:r>
      <w:r w:rsidR="009E196B">
        <w:rPr>
          <w:rFonts w:ascii="Times New Roman" w:hAnsi="Times New Roman" w:cs="Times New Roman"/>
          <w:sz w:val="24"/>
          <w:szCs w:val="24"/>
        </w:rPr>
        <w:t xml:space="preserve"> with most </w:t>
      </w:r>
      <w:r w:rsidR="001D0B38">
        <w:rPr>
          <w:rFonts w:ascii="Times New Roman" w:hAnsi="Times New Roman" w:cs="Times New Roman"/>
          <w:sz w:val="24"/>
          <w:szCs w:val="24"/>
        </w:rPr>
        <w:t>of the pest control</w:t>
      </w:r>
      <w:r w:rsidR="009E196B">
        <w:rPr>
          <w:rFonts w:ascii="Times New Roman" w:hAnsi="Times New Roman" w:cs="Times New Roman"/>
          <w:sz w:val="24"/>
          <w:szCs w:val="24"/>
        </w:rPr>
        <w:t xml:space="preserve"> carried out by volunteers. T</w:t>
      </w:r>
      <w:r w:rsidR="00742A69">
        <w:rPr>
          <w:rFonts w:ascii="Times New Roman" w:hAnsi="Times New Roman" w:cs="Times New Roman"/>
          <w:sz w:val="24"/>
          <w:szCs w:val="24"/>
        </w:rPr>
        <w:t xml:space="preserve">he aim of </w:t>
      </w:r>
      <w:r w:rsidR="009E196B">
        <w:rPr>
          <w:rFonts w:ascii="Times New Roman" w:hAnsi="Times New Roman" w:cs="Times New Roman"/>
          <w:sz w:val="24"/>
          <w:szCs w:val="24"/>
        </w:rPr>
        <w:t xml:space="preserve">the project is to </w:t>
      </w:r>
      <w:r w:rsidR="00742A69">
        <w:rPr>
          <w:rFonts w:ascii="Times New Roman" w:hAnsi="Times New Roman" w:cs="Times New Roman"/>
          <w:sz w:val="24"/>
          <w:szCs w:val="24"/>
        </w:rPr>
        <w:t>restor</w:t>
      </w:r>
      <w:r w:rsidR="009E196B">
        <w:rPr>
          <w:rFonts w:ascii="Times New Roman" w:hAnsi="Times New Roman" w:cs="Times New Roman"/>
          <w:sz w:val="24"/>
          <w:szCs w:val="24"/>
        </w:rPr>
        <w:t>e</w:t>
      </w:r>
      <w:r w:rsidR="00742A69">
        <w:rPr>
          <w:rFonts w:ascii="Times New Roman" w:hAnsi="Times New Roman" w:cs="Times New Roman"/>
          <w:sz w:val="24"/>
          <w:szCs w:val="24"/>
        </w:rPr>
        <w:t xml:space="preserve"> functioning native ecosystems through pest control and </w:t>
      </w:r>
      <w:r w:rsidR="009E196B">
        <w:rPr>
          <w:rFonts w:ascii="Times New Roman" w:hAnsi="Times New Roman" w:cs="Times New Roman"/>
          <w:sz w:val="24"/>
          <w:szCs w:val="24"/>
        </w:rPr>
        <w:t>the r</w:t>
      </w:r>
      <w:r w:rsidR="004D4225">
        <w:rPr>
          <w:rFonts w:ascii="Times New Roman" w:hAnsi="Times New Roman" w:cs="Times New Roman"/>
          <w:sz w:val="24"/>
          <w:szCs w:val="24"/>
        </w:rPr>
        <w:t xml:space="preserve">e-introduction of native </w:t>
      </w:r>
      <w:r w:rsidR="009E196B">
        <w:rPr>
          <w:rFonts w:ascii="Times New Roman" w:hAnsi="Times New Roman" w:cs="Times New Roman"/>
          <w:sz w:val="24"/>
          <w:szCs w:val="24"/>
        </w:rPr>
        <w:t xml:space="preserve">species </w:t>
      </w:r>
      <w:r w:rsidR="00742A69">
        <w:rPr>
          <w:rFonts w:ascii="Times New Roman" w:hAnsi="Times New Roman" w:cs="Times New Roman"/>
          <w:sz w:val="24"/>
          <w:szCs w:val="24"/>
        </w:rPr>
        <w:t xml:space="preserve">that have been lost from the </w:t>
      </w:r>
      <w:r w:rsidR="009E196B">
        <w:rPr>
          <w:rFonts w:ascii="Times New Roman" w:hAnsi="Times New Roman" w:cs="Times New Roman"/>
          <w:sz w:val="24"/>
          <w:szCs w:val="24"/>
        </w:rPr>
        <w:t>area</w:t>
      </w:r>
      <w:r w:rsidR="00742A69">
        <w:rPr>
          <w:rFonts w:ascii="Times New Roman" w:hAnsi="Times New Roman" w:cs="Times New Roman"/>
          <w:sz w:val="24"/>
          <w:szCs w:val="24"/>
        </w:rPr>
        <w:t>.</w:t>
      </w:r>
      <w:r>
        <w:rPr>
          <w:rFonts w:ascii="Times New Roman" w:hAnsi="Times New Roman" w:cs="Times New Roman"/>
          <w:sz w:val="24"/>
          <w:szCs w:val="24"/>
        </w:rPr>
        <w:t xml:space="preserve"> </w:t>
      </w:r>
      <w:r w:rsidR="00742A69">
        <w:rPr>
          <w:rFonts w:ascii="Times New Roman" w:hAnsi="Times New Roman" w:cs="Times New Roman"/>
          <w:sz w:val="24"/>
          <w:szCs w:val="24"/>
        </w:rPr>
        <w:t xml:space="preserve">The project </w:t>
      </w:r>
      <w:r w:rsidR="001D0B38">
        <w:rPr>
          <w:rFonts w:ascii="Times New Roman" w:hAnsi="Times New Roman" w:cs="Times New Roman"/>
          <w:sz w:val="24"/>
          <w:szCs w:val="24"/>
        </w:rPr>
        <w:t>started operating on the ground in</w:t>
      </w:r>
      <w:r w:rsidR="00742A69">
        <w:rPr>
          <w:rFonts w:ascii="Times New Roman" w:hAnsi="Times New Roman" w:cs="Times New Roman"/>
          <w:sz w:val="24"/>
          <w:szCs w:val="24"/>
        </w:rPr>
        <w:t xml:space="preserve"> 2003 and has since grown to approximately 2500ha</w:t>
      </w:r>
      <w:r w:rsidR="009E196B">
        <w:rPr>
          <w:rFonts w:ascii="Times New Roman" w:hAnsi="Times New Roman" w:cs="Times New Roman"/>
          <w:sz w:val="24"/>
          <w:szCs w:val="24"/>
        </w:rPr>
        <w:t>,</w:t>
      </w:r>
      <w:r w:rsidR="00742A69">
        <w:rPr>
          <w:rFonts w:ascii="Times New Roman" w:hAnsi="Times New Roman" w:cs="Times New Roman"/>
          <w:sz w:val="24"/>
          <w:szCs w:val="24"/>
        </w:rPr>
        <w:t xml:space="preserve"> with an additional 6</w:t>
      </w:r>
      <w:r w:rsidR="009E196B">
        <w:rPr>
          <w:rFonts w:ascii="Times New Roman" w:hAnsi="Times New Roman" w:cs="Times New Roman"/>
          <w:sz w:val="24"/>
          <w:szCs w:val="24"/>
        </w:rPr>
        <w:t>00</w:t>
      </w:r>
      <w:r w:rsidR="00742A69">
        <w:rPr>
          <w:rFonts w:ascii="Times New Roman" w:hAnsi="Times New Roman" w:cs="Times New Roman"/>
          <w:sz w:val="24"/>
          <w:szCs w:val="24"/>
        </w:rPr>
        <w:t>-700ha of pest control on neighbouring private properties (the Buffer Zone).</w:t>
      </w:r>
      <w:r w:rsidR="00727C53">
        <w:rPr>
          <w:rFonts w:ascii="Times New Roman" w:hAnsi="Times New Roman" w:cs="Times New Roman"/>
          <w:sz w:val="24"/>
          <w:szCs w:val="24"/>
        </w:rPr>
        <w:t xml:space="preserve"> The </w:t>
      </w:r>
      <w:proofErr w:type="spellStart"/>
      <w:r w:rsidR="001D0B38">
        <w:rPr>
          <w:rFonts w:ascii="Times New Roman" w:hAnsi="Times New Roman" w:cs="Times New Roman"/>
          <w:sz w:val="24"/>
          <w:szCs w:val="24"/>
        </w:rPr>
        <w:t>AiP</w:t>
      </w:r>
      <w:proofErr w:type="spellEnd"/>
      <w:r w:rsidR="00727C53">
        <w:rPr>
          <w:rFonts w:ascii="Times New Roman" w:hAnsi="Times New Roman" w:cs="Times New Roman"/>
          <w:sz w:val="24"/>
          <w:szCs w:val="24"/>
        </w:rPr>
        <w:t xml:space="preserve"> </w:t>
      </w:r>
      <w:r w:rsidR="009E196B">
        <w:rPr>
          <w:rFonts w:ascii="Times New Roman" w:hAnsi="Times New Roman" w:cs="Times New Roman"/>
          <w:sz w:val="24"/>
          <w:szCs w:val="24"/>
        </w:rPr>
        <w:t xml:space="preserve">is an open sanctuary so </w:t>
      </w:r>
      <w:r w:rsidR="00727C53">
        <w:rPr>
          <w:rFonts w:ascii="Times New Roman" w:hAnsi="Times New Roman" w:cs="Times New Roman"/>
          <w:sz w:val="24"/>
          <w:szCs w:val="24"/>
        </w:rPr>
        <w:t>does not have a predator proof fence</w:t>
      </w:r>
      <w:r w:rsidR="009E196B">
        <w:rPr>
          <w:rFonts w:ascii="Times New Roman" w:hAnsi="Times New Roman" w:cs="Times New Roman"/>
          <w:sz w:val="24"/>
          <w:szCs w:val="24"/>
        </w:rPr>
        <w:t>,</w:t>
      </w:r>
      <w:r w:rsidR="00727C53">
        <w:rPr>
          <w:rFonts w:ascii="Times New Roman" w:hAnsi="Times New Roman" w:cs="Times New Roman"/>
          <w:sz w:val="24"/>
          <w:szCs w:val="24"/>
        </w:rPr>
        <w:t xml:space="preserve"> and instead </w:t>
      </w:r>
      <w:r w:rsidR="009E196B">
        <w:rPr>
          <w:rFonts w:ascii="Times New Roman" w:hAnsi="Times New Roman" w:cs="Times New Roman"/>
          <w:sz w:val="24"/>
          <w:szCs w:val="24"/>
        </w:rPr>
        <w:t xml:space="preserve">uses </w:t>
      </w:r>
      <w:proofErr w:type="spellStart"/>
      <w:r w:rsidR="00727C53">
        <w:rPr>
          <w:rFonts w:ascii="Times New Roman" w:hAnsi="Times New Roman" w:cs="Times New Roman"/>
          <w:sz w:val="24"/>
          <w:szCs w:val="24"/>
        </w:rPr>
        <w:t>ongoing</w:t>
      </w:r>
      <w:proofErr w:type="spellEnd"/>
      <w:r w:rsidR="00727C53">
        <w:rPr>
          <w:rFonts w:ascii="Times New Roman" w:hAnsi="Times New Roman" w:cs="Times New Roman"/>
          <w:sz w:val="24"/>
          <w:szCs w:val="24"/>
        </w:rPr>
        <w:t xml:space="preserve"> inte</w:t>
      </w:r>
      <w:r w:rsidR="009E196B">
        <w:rPr>
          <w:rFonts w:ascii="Times New Roman" w:hAnsi="Times New Roman" w:cs="Times New Roman"/>
          <w:sz w:val="24"/>
          <w:szCs w:val="24"/>
        </w:rPr>
        <w:t>nsive pest control to</w:t>
      </w:r>
      <w:r w:rsidR="00727C53">
        <w:rPr>
          <w:rFonts w:ascii="Times New Roman" w:hAnsi="Times New Roman" w:cs="Times New Roman"/>
          <w:sz w:val="24"/>
          <w:szCs w:val="24"/>
        </w:rPr>
        <w:t xml:space="preserve"> keep mammalian predator numbers at low densities. </w:t>
      </w:r>
      <w:r w:rsidR="002F6753">
        <w:rPr>
          <w:rFonts w:ascii="Times New Roman" w:hAnsi="Times New Roman" w:cs="Times New Roman"/>
          <w:sz w:val="24"/>
          <w:szCs w:val="24"/>
        </w:rPr>
        <w:t>The su</w:t>
      </w:r>
      <w:r w:rsidR="00B352F4">
        <w:rPr>
          <w:rFonts w:ascii="Times New Roman" w:hAnsi="Times New Roman" w:cs="Times New Roman"/>
          <w:sz w:val="24"/>
          <w:szCs w:val="24"/>
        </w:rPr>
        <w:t>ccess of the project has allowed the</w:t>
      </w:r>
      <w:r w:rsidR="001D0B38">
        <w:rPr>
          <w:rFonts w:ascii="Times New Roman" w:hAnsi="Times New Roman" w:cs="Times New Roman"/>
          <w:sz w:val="24"/>
          <w:szCs w:val="24"/>
        </w:rPr>
        <w:t xml:space="preserve"> re-introduction of </w:t>
      </w:r>
      <w:proofErr w:type="spellStart"/>
      <w:r w:rsidR="001D0B38">
        <w:rPr>
          <w:rFonts w:ascii="Times New Roman" w:hAnsi="Times New Roman" w:cs="Times New Roman"/>
          <w:sz w:val="24"/>
          <w:szCs w:val="24"/>
        </w:rPr>
        <w:t>popokatea</w:t>
      </w:r>
      <w:proofErr w:type="spellEnd"/>
      <w:r w:rsidR="001D0B38">
        <w:rPr>
          <w:rFonts w:ascii="Times New Roman" w:hAnsi="Times New Roman" w:cs="Times New Roman"/>
          <w:sz w:val="24"/>
          <w:szCs w:val="24"/>
        </w:rPr>
        <w:t xml:space="preserve"> </w:t>
      </w:r>
      <w:r w:rsidR="00254A36">
        <w:rPr>
          <w:rFonts w:ascii="Times New Roman" w:hAnsi="Times New Roman" w:cs="Times New Roman"/>
          <w:i/>
          <w:sz w:val="24"/>
          <w:szCs w:val="24"/>
        </w:rPr>
        <w:t>(</w:t>
      </w:r>
      <w:proofErr w:type="spellStart"/>
      <w:r w:rsidR="00254A36">
        <w:rPr>
          <w:rFonts w:ascii="Times New Roman" w:hAnsi="Times New Roman" w:cs="Times New Roman"/>
          <w:i/>
          <w:sz w:val="24"/>
          <w:szCs w:val="24"/>
        </w:rPr>
        <w:t>m</w:t>
      </w:r>
      <w:r w:rsidR="00254A36" w:rsidRPr="00254A36">
        <w:rPr>
          <w:rFonts w:ascii="Times New Roman" w:hAnsi="Times New Roman" w:cs="Times New Roman"/>
          <w:i/>
          <w:sz w:val="24"/>
          <w:szCs w:val="24"/>
        </w:rPr>
        <w:t>ohoua</w:t>
      </w:r>
      <w:proofErr w:type="spellEnd"/>
      <w:r w:rsidR="00254A36" w:rsidRPr="00254A36">
        <w:rPr>
          <w:rFonts w:ascii="Times New Roman" w:hAnsi="Times New Roman" w:cs="Times New Roman"/>
          <w:i/>
          <w:sz w:val="24"/>
          <w:szCs w:val="24"/>
        </w:rPr>
        <w:t xml:space="preserve"> </w:t>
      </w:r>
      <w:proofErr w:type="spellStart"/>
      <w:r w:rsidR="00254A36" w:rsidRPr="00254A36">
        <w:rPr>
          <w:rFonts w:ascii="Times New Roman" w:hAnsi="Times New Roman" w:cs="Times New Roman"/>
          <w:i/>
          <w:sz w:val="24"/>
          <w:szCs w:val="24"/>
        </w:rPr>
        <w:t>albicilla</w:t>
      </w:r>
      <w:proofErr w:type="spellEnd"/>
      <w:r w:rsidR="00254A36">
        <w:rPr>
          <w:rFonts w:ascii="Times New Roman" w:hAnsi="Times New Roman" w:cs="Times New Roman"/>
          <w:i/>
          <w:sz w:val="24"/>
          <w:szCs w:val="24"/>
        </w:rPr>
        <w:t>)</w:t>
      </w:r>
      <w:r w:rsidR="002F6753">
        <w:rPr>
          <w:rFonts w:ascii="Times New Roman" w:hAnsi="Times New Roman" w:cs="Times New Roman"/>
          <w:sz w:val="24"/>
          <w:szCs w:val="24"/>
        </w:rPr>
        <w:t>, North Island robin</w:t>
      </w:r>
      <w:r w:rsidR="00254A36">
        <w:rPr>
          <w:rFonts w:ascii="Times New Roman" w:hAnsi="Times New Roman" w:cs="Times New Roman"/>
          <w:sz w:val="24"/>
          <w:szCs w:val="24"/>
        </w:rPr>
        <w:t xml:space="preserve"> </w:t>
      </w:r>
      <w:r w:rsidR="00254A36" w:rsidRPr="00254A36">
        <w:rPr>
          <w:rFonts w:ascii="Times New Roman" w:hAnsi="Times New Roman" w:cs="Times New Roman"/>
          <w:i/>
          <w:sz w:val="24"/>
          <w:szCs w:val="24"/>
        </w:rPr>
        <w:t>(</w:t>
      </w:r>
      <w:proofErr w:type="spellStart"/>
      <w:r w:rsidR="00254A36" w:rsidRPr="00254A36">
        <w:rPr>
          <w:rFonts w:ascii="Times New Roman" w:hAnsi="Times New Roman" w:cs="Times New Roman"/>
          <w:i/>
          <w:sz w:val="24"/>
          <w:szCs w:val="24"/>
        </w:rPr>
        <w:t>Petroica</w:t>
      </w:r>
      <w:proofErr w:type="spellEnd"/>
      <w:r w:rsidR="00254A36" w:rsidRPr="00254A36">
        <w:rPr>
          <w:rFonts w:ascii="Times New Roman" w:hAnsi="Times New Roman" w:cs="Times New Roman"/>
          <w:i/>
          <w:sz w:val="24"/>
          <w:szCs w:val="24"/>
        </w:rPr>
        <w:t xml:space="preserve"> </w:t>
      </w:r>
      <w:proofErr w:type="spellStart"/>
      <w:r w:rsidR="00254A36" w:rsidRPr="00254A36">
        <w:rPr>
          <w:rFonts w:ascii="Times New Roman" w:hAnsi="Times New Roman" w:cs="Times New Roman"/>
          <w:i/>
          <w:sz w:val="24"/>
          <w:szCs w:val="24"/>
        </w:rPr>
        <w:t>australis</w:t>
      </w:r>
      <w:proofErr w:type="spellEnd"/>
      <w:r w:rsidR="00254A36" w:rsidRPr="00254A36">
        <w:rPr>
          <w:rFonts w:ascii="Times New Roman" w:hAnsi="Times New Roman" w:cs="Times New Roman"/>
          <w:i/>
          <w:sz w:val="24"/>
          <w:szCs w:val="24"/>
        </w:rPr>
        <w:t xml:space="preserve"> </w:t>
      </w:r>
      <w:proofErr w:type="spellStart"/>
      <w:r w:rsidR="00254A36" w:rsidRPr="00254A36">
        <w:rPr>
          <w:rFonts w:ascii="Times New Roman" w:hAnsi="Times New Roman" w:cs="Times New Roman"/>
          <w:i/>
          <w:sz w:val="24"/>
          <w:szCs w:val="24"/>
        </w:rPr>
        <w:t>longipes</w:t>
      </w:r>
      <w:proofErr w:type="spellEnd"/>
      <w:r w:rsidR="00254A36" w:rsidRPr="00254A36">
        <w:rPr>
          <w:rFonts w:ascii="Times New Roman" w:hAnsi="Times New Roman" w:cs="Times New Roman"/>
          <w:i/>
          <w:sz w:val="24"/>
          <w:szCs w:val="24"/>
        </w:rPr>
        <w:t>)</w:t>
      </w:r>
      <w:r w:rsidR="002F6753">
        <w:rPr>
          <w:rFonts w:ascii="Times New Roman" w:hAnsi="Times New Roman" w:cs="Times New Roman"/>
          <w:sz w:val="24"/>
          <w:szCs w:val="24"/>
        </w:rPr>
        <w:t xml:space="preserve">, </w:t>
      </w:r>
      <w:proofErr w:type="spellStart"/>
      <w:r w:rsidR="00FE7817">
        <w:rPr>
          <w:rFonts w:ascii="Times New Roman" w:hAnsi="Times New Roman" w:cs="Times New Roman"/>
          <w:sz w:val="24"/>
          <w:szCs w:val="24"/>
        </w:rPr>
        <w:t>Hihi</w:t>
      </w:r>
      <w:proofErr w:type="spellEnd"/>
      <w:r w:rsidR="00254A36">
        <w:rPr>
          <w:rFonts w:ascii="Times New Roman" w:hAnsi="Times New Roman" w:cs="Times New Roman"/>
          <w:sz w:val="24"/>
          <w:szCs w:val="24"/>
        </w:rPr>
        <w:t xml:space="preserve"> </w:t>
      </w:r>
      <w:r w:rsidR="00C70596">
        <w:rPr>
          <w:rFonts w:ascii="Times New Roman" w:hAnsi="Times New Roman" w:cs="Times New Roman"/>
          <w:i/>
          <w:sz w:val="24"/>
          <w:szCs w:val="24"/>
        </w:rPr>
        <w:t>(</w:t>
      </w:r>
      <w:proofErr w:type="spellStart"/>
      <w:r w:rsidR="00C70596">
        <w:rPr>
          <w:rFonts w:ascii="Times New Roman" w:hAnsi="Times New Roman" w:cs="Times New Roman"/>
          <w:i/>
          <w:sz w:val="24"/>
          <w:szCs w:val="24"/>
        </w:rPr>
        <w:t>Notiomystis</w:t>
      </w:r>
      <w:proofErr w:type="spellEnd"/>
      <w:r w:rsidR="00C70596">
        <w:rPr>
          <w:rFonts w:ascii="Times New Roman" w:hAnsi="Times New Roman" w:cs="Times New Roman"/>
          <w:i/>
          <w:sz w:val="24"/>
          <w:szCs w:val="24"/>
        </w:rPr>
        <w:t xml:space="preserve"> </w:t>
      </w:r>
      <w:proofErr w:type="spellStart"/>
      <w:r w:rsidR="00C70596">
        <w:rPr>
          <w:rFonts w:ascii="Times New Roman" w:hAnsi="Times New Roman" w:cs="Times New Roman"/>
          <w:i/>
          <w:sz w:val="24"/>
          <w:szCs w:val="24"/>
        </w:rPr>
        <w:t>cincta</w:t>
      </w:r>
      <w:proofErr w:type="spellEnd"/>
      <w:r w:rsidR="00C70596">
        <w:rPr>
          <w:rFonts w:ascii="Times New Roman" w:hAnsi="Times New Roman" w:cs="Times New Roman"/>
          <w:i/>
          <w:sz w:val="24"/>
          <w:szCs w:val="24"/>
        </w:rPr>
        <w:t>)</w:t>
      </w:r>
      <w:r w:rsidR="002F6753">
        <w:rPr>
          <w:rFonts w:ascii="Times New Roman" w:hAnsi="Times New Roman" w:cs="Times New Roman"/>
          <w:sz w:val="24"/>
          <w:szCs w:val="24"/>
        </w:rPr>
        <w:t xml:space="preserve"> and North Island kokako</w:t>
      </w:r>
      <w:r w:rsidR="00C70596">
        <w:rPr>
          <w:rFonts w:ascii="Times New Roman" w:hAnsi="Times New Roman" w:cs="Times New Roman"/>
          <w:sz w:val="24"/>
          <w:szCs w:val="24"/>
        </w:rPr>
        <w:t xml:space="preserve"> </w:t>
      </w:r>
      <w:r w:rsidR="00C70596">
        <w:rPr>
          <w:rFonts w:ascii="Times New Roman" w:hAnsi="Times New Roman" w:cs="Times New Roman"/>
          <w:i/>
          <w:sz w:val="24"/>
          <w:szCs w:val="24"/>
        </w:rPr>
        <w:t>(</w:t>
      </w:r>
      <w:proofErr w:type="spellStart"/>
      <w:r w:rsidR="00C70596" w:rsidRPr="00C70596">
        <w:rPr>
          <w:rFonts w:ascii="Times New Roman" w:hAnsi="Times New Roman" w:cs="Times New Roman"/>
          <w:i/>
          <w:sz w:val="24"/>
          <w:szCs w:val="24"/>
        </w:rPr>
        <w:t>Callaeas</w:t>
      </w:r>
      <w:proofErr w:type="spellEnd"/>
      <w:r w:rsidR="00C70596" w:rsidRPr="00C70596">
        <w:rPr>
          <w:rFonts w:ascii="Times New Roman" w:hAnsi="Times New Roman" w:cs="Times New Roman"/>
          <w:i/>
          <w:sz w:val="24"/>
          <w:szCs w:val="24"/>
        </w:rPr>
        <w:t xml:space="preserve"> </w:t>
      </w:r>
      <w:proofErr w:type="spellStart"/>
      <w:r w:rsidR="00C70596" w:rsidRPr="00C70596">
        <w:rPr>
          <w:rFonts w:ascii="Times New Roman" w:hAnsi="Times New Roman" w:cs="Times New Roman"/>
          <w:i/>
          <w:sz w:val="24"/>
          <w:szCs w:val="24"/>
        </w:rPr>
        <w:t>cinerea</w:t>
      </w:r>
      <w:proofErr w:type="spellEnd"/>
      <w:r w:rsidR="00C70596" w:rsidRPr="00C70596">
        <w:rPr>
          <w:rFonts w:ascii="Times New Roman" w:hAnsi="Times New Roman" w:cs="Times New Roman"/>
          <w:i/>
          <w:sz w:val="24"/>
          <w:szCs w:val="24"/>
        </w:rPr>
        <w:t xml:space="preserve"> </w:t>
      </w:r>
      <w:proofErr w:type="spellStart"/>
      <w:r w:rsidR="00C70596" w:rsidRPr="00C70596">
        <w:rPr>
          <w:rFonts w:ascii="Times New Roman" w:hAnsi="Times New Roman" w:cs="Times New Roman"/>
          <w:i/>
          <w:sz w:val="24"/>
          <w:szCs w:val="24"/>
        </w:rPr>
        <w:t>wilsoni</w:t>
      </w:r>
      <w:proofErr w:type="spellEnd"/>
      <w:r w:rsidR="00C70596">
        <w:rPr>
          <w:rFonts w:ascii="Times New Roman" w:hAnsi="Times New Roman" w:cs="Times New Roman"/>
          <w:i/>
          <w:sz w:val="24"/>
          <w:szCs w:val="24"/>
        </w:rPr>
        <w:t>)</w:t>
      </w:r>
      <w:r w:rsidR="00B352F4">
        <w:rPr>
          <w:rFonts w:ascii="Times New Roman" w:hAnsi="Times New Roman" w:cs="Times New Roman"/>
          <w:sz w:val="24"/>
          <w:szCs w:val="24"/>
        </w:rPr>
        <w:t xml:space="preserve"> to occur</w:t>
      </w:r>
      <w:r w:rsidR="002F6753">
        <w:rPr>
          <w:rFonts w:ascii="Times New Roman" w:hAnsi="Times New Roman" w:cs="Times New Roman"/>
          <w:sz w:val="24"/>
          <w:szCs w:val="24"/>
        </w:rPr>
        <w:t>.</w:t>
      </w:r>
      <w:r w:rsidR="00C70596">
        <w:rPr>
          <w:rFonts w:ascii="Times New Roman" w:hAnsi="Times New Roman" w:cs="Times New Roman"/>
          <w:sz w:val="24"/>
          <w:szCs w:val="24"/>
        </w:rPr>
        <w:t xml:space="preserve"> Early indications for </w:t>
      </w:r>
      <w:proofErr w:type="spellStart"/>
      <w:r w:rsidR="00A57EF2">
        <w:rPr>
          <w:rFonts w:ascii="Times New Roman" w:hAnsi="Times New Roman" w:cs="Times New Roman"/>
          <w:sz w:val="24"/>
          <w:szCs w:val="24"/>
        </w:rPr>
        <w:t>popokatea</w:t>
      </w:r>
      <w:proofErr w:type="spellEnd"/>
      <w:r w:rsidR="00A57EF2">
        <w:rPr>
          <w:rFonts w:ascii="Times New Roman" w:hAnsi="Times New Roman" w:cs="Times New Roman"/>
          <w:sz w:val="24"/>
          <w:szCs w:val="24"/>
        </w:rPr>
        <w:t xml:space="preserve">, </w:t>
      </w:r>
      <w:proofErr w:type="spellStart"/>
      <w:r w:rsidR="00A57EF2">
        <w:rPr>
          <w:rFonts w:ascii="Times New Roman" w:hAnsi="Times New Roman" w:cs="Times New Roman"/>
          <w:sz w:val="24"/>
          <w:szCs w:val="24"/>
        </w:rPr>
        <w:t>toutouw</w:t>
      </w:r>
      <w:r w:rsidR="00C70596">
        <w:rPr>
          <w:rFonts w:ascii="Times New Roman" w:hAnsi="Times New Roman" w:cs="Times New Roman"/>
          <w:sz w:val="24"/>
          <w:szCs w:val="24"/>
        </w:rPr>
        <w:t>ai</w:t>
      </w:r>
      <w:proofErr w:type="spellEnd"/>
      <w:r w:rsidR="00C70596">
        <w:rPr>
          <w:rFonts w:ascii="Times New Roman" w:hAnsi="Times New Roman" w:cs="Times New Roman"/>
          <w:sz w:val="24"/>
          <w:szCs w:val="24"/>
        </w:rPr>
        <w:t xml:space="preserve"> and kokako are promising</w:t>
      </w:r>
      <w:r w:rsidR="004E04DB">
        <w:rPr>
          <w:rFonts w:ascii="Times New Roman" w:hAnsi="Times New Roman" w:cs="Times New Roman"/>
          <w:sz w:val="24"/>
          <w:szCs w:val="24"/>
        </w:rPr>
        <w:t xml:space="preserve"> </w:t>
      </w:r>
      <w:r w:rsidR="00B86421">
        <w:rPr>
          <w:rFonts w:ascii="Times New Roman" w:hAnsi="Times New Roman" w:cs="Times New Roman"/>
          <w:sz w:val="24"/>
          <w:szCs w:val="24"/>
        </w:rPr>
        <w:fldChar w:fldCharType="begin"/>
      </w:r>
      <w:r w:rsidR="004E04DB">
        <w:rPr>
          <w:rFonts w:ascii="Times New Roman" w:hAnsi="Times New Roman" w:cs="Times New Roman"/>
          <w:sz w:val="24"/>
          <w:szCs w:val="24"/>
        </w:rPr>
        <w:instrText xml:space="preserve"> ADDIN EN.CITE &lt;EndNote&gt;&lt;Cite&gt;&lt;Author&gt;Waite&lt;/Author&gt;&lt;Year&gt;2011&lt;/Year&gt;&lt;RecNum&gt;180&lt;/RecNum&gt;&lt;DisplayText&gt;(Waite 2011)&lt;/DisplayText&gt;&lt;record&gt;&lt;rec-number&gt;180&lt;/rec-number&gt;&lt;foreign-keys&gt;&lt;key app="EN" db-id="datpv02tyfp9daet9pappad25r9sfr0w9adf"&gt;180&lt;/key&gt;&lt;/foreign-keys&gt;&lt;ref-type name="Report"&gt;27&lt;/ref-type&gt;&lt;contributors&gt;&lt;authors&gt;&lt;author&gt;Waite, J&lt;/author&gt;&lt;/authors&gt;&lt;/contributors&gt;&lt;titles&gt;&lt;title&gt;Ark in the Park kokako report&lt;/title&gt;&lt;/titles&gt;&lt;pages&gt;6&lt;/pages&gt;&lt;dates&gt;&lt;year&gt;2011&lt;/year&gt;&lt;/dates&gt;&lt;work-type&gt;Unpublished report to Forest and Bird Society&lt;/work-type&gt;&lt;urls&gt;&lt;/urls&gt;&lt;/record&gt;&lt;/Cite&gt;&lt;/EndNote&gt;</w:instrText>
      </w:r>
      <w:r w:rsidR="00B86421">
        <w:rPr>
          <w:rFonts w:ascii="Times New Roman" w:hAnsi="Times New Roman" w:cs="Times New Roman"/>
          <w:sz w:val="24"/>
          <w:szCs w:val="24"/>
        </w:rPr>
        <w:fldChar w:fldCharType="separate"/>
      </w:r>
      <w:r w:rsidR="004E04DB">
        <w:rPr>
          <w:rFonts w:ascii="Times New Roman" w:hAnsi="Times New Roman" w:cs="Times New Roman"/>
          <w:noProof/>
          <w:sz w:val="24"/>
          <w:szCs w:val="24"/>
        </w:rPr>
        <w:t>(Waite 2011)</w:t>
      </w:r>
      <w:r w:rsidR="00B86421">
        <w:rPr>
          <w:rFonts w:ascii="Times New Roman" w:hAnsi="Times New Roman" w:cs="Times New Roman"/>
          <w:sz w:val="24"/>
          <w:szCs w:val="24"/>
        </w:rPr>
        <w:fldChar w:fldCharType="end"/>
      </w:r>
      <w:r w:rsidR="00C70596">
        <w:rPr>
          <w:rFonts w:ascii="Times New Roman" w:hAnsi="Times New Roman" w:cs="Times New Roman"/>
          <w:sz w:val="24"/>
          <w:szCs w:val="24"/>
        </w:rPr>
        <w:t>.</w:t>
      </w:r>
    </w:p>
    <w:p w:rsidR="007B29CD" w:rsidRDefault="007B29CD">
      <w:pPr>
        <w:rPr>
          <w:rFonts w:ascii="Times New Roman" w:hAnsi="Times New Roman" w:cs="Times New Roman"/>
          <w:sz w:val="24"/>
          <w:szCs w:val="24"/>
        </w:rPr>
      </w:pPr>
    </w:p>
    <w:p w:rsidR="00AE726D" w:rsidRDefault="004C4DF0" w:rsidP="0054286D">
      <w:pPr>
        <w:keepNext/>
        <w:jc w:val="center"/>
      </w:pPr>
      <w:r>
        <w:rPr>
          <w:noProof/>
          <w:lang w:eastAsia="en-NZ"/>
        </w:rPr>
        <w:drawing>
          <wp:inline distT="0" distB="0" distL="0" distR="0">
            <wp:extent cx="4998720" cy="4130040"/>
            <wp:effectExtent l="19050" t="0" r="0" b="0"/>
            <wp:docPr id="4" name="Picture 3" descr="Ark and Aucklan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k and Auckland.jpeg"/>
                    <pic:cNvPicPr/>
                  </pic:nvPicPr>
                  <pic:blipFill>
                    <a:blip r:embed="rId10"/>
                    <a:stretch>
                      <a:fillRect/>
                    </a:stretch>
                  </pic:blipFill>
                  <pic:spPr>
                    <a:xfrm>
                      <a:off x="0" y="0"/>
                      <a:ext cx="4998720" cy="4130040"/>
                    </a:xfrm>
                    <a:prstGeom prst="rect">
                      <a:avLst/>
                    </a:prstGeom>
                  </pic:spPr>
                </pic:pic>
              </a:graphicData>
            </a:graphic>
          </wp:inline>
        </w:drawing>
      </w:r>
    </w:p>
    <w:p w:rsidR="00AE726D" w:rsidRPr="00AE726D" w:rsidRDefault="00AE726D" w:rsidP="00AE726D">
      <w:pPr>
        <w:pStyle w:val="Caption"/>
      </w:pPr>
      <w:bookmarkStart w:id="2" w:name="_Ref329077201"/>
      <w:r>
        <w:t xml:space="preserve">Figure </w:t>
      </w:r>
      <w:fldSimple w:instr=" SEQ Figure \* ARABIC ">
        <w:r w:rsidR="00440913">
          <w:rPr>
            <w:noProof/>
          </w:rPr>
          <w:t>1</w:t>
        </w:r>
      </w:fldSimple>
      <w:bookmarkEnd w:id="2"/>
      <w:r>
        <w:t>: Location of Ark in the Park open sanctuary in the Auckland Region.</w:t>
      </w:r>
    </w:p>
    <w:p w:rsidR="006F1BE9" w:rsidRDefault="006F1BE9">
      <w:pPr>
        <w:rPr>
          <w:rFonts w:ascii="Times New Roman" w:hAnsi="Times New Roman" w:cs="Times New Roman"/>
          <w:sz w:val="24"/>
          <w:szCs w:val="24"/>
        </w:rPr>
      </w:pPr>
    </w:p>
    <w:p w:rsidR="00F45BAF" w:rsidRDefault="00F45BAF">
      <w:pPr>
        <w:rPr>
          <w:rFonts w:ascii="Times New Roman" w:hAnsi="Times New Roman" w:cs="Times New Roman"/>
          <w:sz w:val="24"/>
          <w:szCs w:val="24"/>
        </w:rPr>
      </w:pPr>
    </w:p>
    <w:p w:rsidR="00CF45F4" w:rsidRDefault="00CF45F4">
      <w:pPr>
        <w:rPr>
          <w:rFonts w:ascii="Times New Roman" w:hAnsi="Times New Roman" w:cs="Times New Roman"/>
          <w:b/>
          <w:sz w:val="24"/>
          <w:szCs w:val="24"/>
          <w:u w:val="single"/>
        </w:rPr>
      </w:pPr>
      <w:r>
        <w:br w:type="page"/>
      </w:r>
    </w:p>
    <w:p w:rsidR="007B29CD" w:rsidRPr="004D4225" w:rsidRDefault="007B29CD" w:rsidP="007211F1">
      <w:pPr>
        <w:pStyle w:val="Heading1"/>
      </w:pPr>
      <w:bookmarkStart w:id="3" w:name="_Toc354681212"/>
      <w:r w:rsidRPr="004D4225">
        <w:lastRenderedPageBreak/>
        <w:t>Predator Control</w:t>
      </w:r>
      <w:bookmarkEnd w:id="3"/>
    </w:p>
    <w:p w:rsidR="00F349B9" w:rsidRDefault="007B29CD" w:rsidP="0054286D">
      <w:pPr>
        <w:jc w:val="both"/>
        <w:rPr>
          <w:rFonts w:ascii="Times New Roman" w:hAnsi="Times New Roman" w:cs="Times New Roman"/>
          <w:sz w:val="24"/>
          <w:szCs w:val="24"/>
        </w:rPr>
      </w:pPr>
      <w:r>
        <w:rPr>
          <w:rFonts w:ascii="Times New Roman" w:hAnsi="Times New Roman" w:cs="Times New Roman"/>
          <w:sz w:val="24"/>
          <w:szCs w:val="24"/>
        </w:rPr>
        <w:t xml:space="preserve">Predator control is targeted at rats, </w:t>
      </w:r>
      <w:proofErr w:type="spellStart"/>
      <w:r>
        <w:rPr>
          <w:rFonts w:ascii="Times New Roman" w:hAnsi="Times New Roman" w:cs="Times New Roman"/>
          <w:sz w:val="24"/>
          <w:szCs w:val="24"/>
        </w:rPr>
        <w:t>mustelids</w:t>
      </w:r>
      <w:proofErr w:type="spellEnd"/>
      <w:r>
        <w:rPr>
          <w:rFonts w:ascii="Times New Roman" w:hAnsi="Times New Roman" w:cs="Times New Roman"/>
          <w:sz w:val="24"/>
          <w:szCs w:val="24"/>
        </w:rPr>
        <w:t xml:space="preserve">, possums and feral cats. Rodent control is </w:t>
      </w:r>
      <w:r w:rsidR="00CD006E">
        <w:rPr>
          <w:rFonts w:ascii="Times New Roman" w:hAnsi="Times New Roman" w:cs="Times New Roman"/>
          <w:sz w:val="24"/>
          <w:szCs w:val="24"/>
        </w:rPr>
        <w:t xml:space="preserve">carried </w:t>
      </w:r>
      <w:r w:rsidR="00011539">
        <w:rPr>
          <w:rFonts w:ascii="Times New Roman" w:hAnsi="Times New Roman" w:cs="Times New Roman"/>
          <w:sz w:val="24"/>
          <w:szCs w:val="24"/>
        </w:rPr>
        <w:t xml:space="preserve">out </w:t>
      </w:r>
      <w:r>
        <w:rPr>
          <w:rFonts w:ascii="Times New Roman" w:hAnsi="Times New Roman" w:cs="Times New Roman"/>
          <w:sz w:val="24"/>
          <w:szCs w:val="24"/>
        </w:rPr>
        <w:t xml:space="preserve">by providing “year-round” availability of </w:t>
      </w:r>
      <w:proofErr w:type="spellStart"/>
      <w:r>
        <w:rPr>
          <w:rFonts w:ascii="Times New Roman" w:hAnsi="Times New Roman" w:cs="Times New Roman"/>
          <w:sz w:val="24"/>
          <w:szCs w:val="24"/>
        </w:rPr>
        <w:t>Brodifacoum</w:t>
      </w:r>
      <w:proofErr w:type="spellEnd"/>
      <w:r>
        <w:rPr>
          <w:rFonts w:ascii="Times New Roman" w:hAnsi="Times New Roman" w:cs="Times New Roman"/>
          <w:sz w:val="24"/>
          <w:szCs w:val="24"/>
        </w:rPr>
        <w:t xml:space="preserve"> baits (“Pest Off”)</w:t>
      </w:r>
      <w:r w:rsidR="00CD006E">
        <w:rPr>
          <w:rFonts w:ascii="Times New Roman" w:hAnsi="Times New Roman" w:cs="Times New Roman"/>
          <w:sz w:val="24"/>
          <w:szCs w:val="24"/>
        </w:rPr>
        <w:t xml:space="preserve">, with the aim of reducing rat numbers below </w:t>
      </w:r>
      <w:r w:rsidR="00011539">
        <w:rPr>
          <w:rFonts w:ascii="Times New Roman" w:hAnsi="Times New Roman" w:cs="Times New Roman"/>
          <w:sz w:val="24"/>
          <w:szCs w:val="24"/>
        </w:rPr>
        <w:t xml:space="preserve">the </w:t>
      </w:r>
      <w:r w:rsidR="00CD006E">
        <w:rPr>
          <w:rFonts w:ascii="Times New Roman" w:hAnsi="Times New Roman" w:cs="Times New Roman"/>
          <w:sz w:val="24"/>
          <w:szCs w:val="24"/>
        </w:rPr>
        <w:t xml:space="preserve">5% </w:t>
      </w:r>
      <w:r w:rsidR="00011539">
        <w:rPr>
          <w:rFonts w:ascii="Times New Roman" w:hAnsi="Times New Roman" w:cs="Times New Roman"/>
          <w:sz w:val="24"/>
          <w:szCs w:val="24"/>
        </w:rPr>
        <w:t>activity index over the</w:t>
      </w:r>
      <w:r w:rsidR="00CD006E">
        <w:rPr>
          <w:rFonts w:ascii="Times New Roman" w:hAnsi="Times New Roman" w:cs="Times New Roman"/>
          <w:sz w:val="24"/>
          <w:szCs w:val="24"/>
        </w:rPr>
        <w:t xml:space="preserve"> September to February</w:t>
      </w:r>
      <w:r w:rsidR="00011539">
        <w:rPr>
          <w:rFonts w:ascii="Times New Roman" w:hAnsi="Times New Roman" w:cs="Times New Roman"/>
          <w:sz w:val="24"/>
          <w:szCs w:val="24"/>
        </w:rPr>
        <w:t xml:space="preserve"> period</w:t>
      </w:r>
      <w:r>
        <w:rPr>
          <w:rFonts w:ascii="Times New Roman" w:hAnsi="Times New Roman" w:cs="Times New Roman"/>
          <w:sz w:val="24"/>
          <w:szCs w:val="24"/>
        </w:rPr>
        <w:t xml:space="preserve">. Bait in sealed plastic bags is placed in </w:t>
      </w:r>
      <w:proofErr w:type="spellStart"/>
      <w:r>
        <w:rPr>
          <w:rFonts w:ascii="Times New Roman" w:hAnsi="Times New Roman" w:cs="Times New Roman"/>
          <w:sz w:val="24"/>
          <w:szCs w:val="24"/>
        </w:rPr>
        <w:t>Philproof</w:t>
      </w:r>
      <w:proofErr w:type="spellEnd"/>
      <w:r>
        <w:rPr>
          <w:rFonts w:ascii="Times New Roman" w:hAnsi="Times New Roman" w:cs="Times New Roman"/>
          <w:sz w:val="24"/>
          <w:szCs w:val="24"/>
        </w:rPr>
        <w:t xml:space="preserve"> </w:t>
      </w:r>
      <w:r w:rsidR="00CD62DC">
        <w:rPr>
          <w:rFonts w:ascii="Times New Roman" w:hAnsi="Times New Roman" w:cs="Times New Roman"/>
          <w:sz w:val="24"/>
          <w:szCs w:val="24"/>
        </w:rPr>
        <w:t>bait stations</w:t>
      </w:r>
      <w:r>
        <w:rPr>
          <w:rFonts w:ascii="Times New Roman" w:hAnsi="Times New Roman" w:cs="Times New Roman"/>
          <w:sz w:val="24"/>
          <w:szCs w:val="24"/>
        </w:rPr>
        <w:t xml:space="preserve"> set out on gridlines throughout the entire management area, with two different </w:t>
      </w:r>
      <w:proofErr w:type="spellStart"/>
      <w:r>
        <w:rPr>
          <w:rFonts w:ascii="Times New Roman" w:hAnsi="Times New Roman" w:cs="Times New Roman"/>
          <w:sz w:val="24"/>
          <w:szCs w:val="24"/>
        </w:rPr>
        <w:t>spacings</w:t>
      </w:r>
      <w:proofErr w:type="spellEnd"/>
      <w:r>
        <w:rPr>
          <w:rFonts w:ascii="Times New Roman" w:hAnsi="Times New Roman" w:cs="Times New Roman"/>
          <w:sz w:val="24"/>
          <w:szCs w:val="24"/>
        </w:rPr>
        <w:t xml:space="preserve"> used throughout the project; 100m × 50m and 100m × 100m.</w:t>
      </w:r>
      <w:r w:rsidR="00926D18">
        <w:rPr>
          <w:rFonts w:ascii="Times New Roman" w:hAnsi="Times New Roman" w:cs="Times New Roman"/>
          <w:sz w:val="24"/>
          <w:szCs w:val="24"/>
        </w:rPr>
        <w:t xml:space="preserve"> </w:t>
      </w:r>
      <w:r w:rsidR="00193769">
        <w:rPr>
          <w:rFonts w:ascii="Times New Roman" w:hAnsi="Times New Roman" w:cs="Times New Roman"/>
          <w:sz w:val="24"/>
          <w:szCs w:val="24"/>
        </w:rPr>
        <w:t>Monitoring is carried out using tracking tunnels</w:t>
      </w:r>
      <w:r w:rsidR="00011539">
        <w:rPr>
          <w:rFonts w:ascii="Times New Roman" w:hAnsi="Times New Roman" w:cs="Times New Roman"/>
          <w:sz w:val="24"/>
          <w:szCs w:val="24"/>
        </w:rPr>
        <w:t>. A</w:t>
      </w:r>
      <w:r w:rsidR="00193769">
        <w:rPr>
          <w:rFonts w:ascii="Times New Roman" w:hAnsi="Times New Roman" w:cs="Times New Roman"/>
          <w:sz w:val="24"/>
          <w:szCs w:val="24"/>
        </w:rPr>
        <w:t xml:space="preserve">ctivity indices from the 2011-2012 kokako monitoring season </w:t>
      </w:r>
      <w:r w:rsidR="00011539">
        <w:rPr>
          <w:rFonts w:ascii="Times New Roman" w:hAnsi="Times New Roman" w:cs="Times New Roman"/>
          <w:sz w:val="24"/>
          <w:szCs w:val="24"/>
        </w:rPr>
        <w:t xml:space="preserve">are </w:t>
      </w:r>
      <w:r w:rsidR="00193769">
        <w:rPr>
          <w:rFonts w:ascii="Times New Roman" w:hAnsi="Times New Roman" w:cs="Times New Roman"/>
          <w:sz w:val="24"/>
          <w:szCs w:val="24"/>
        </w:rPr>
        <w:t>shown</w:t>
      </w:r>
      <w:r w:rsidR="00F55E67" w:rsidRPr="00193769">
        <w:rPr>
          <w:rFonts w:ascii="Times New Roman" w:hAnsi="Times New Roman" w:cs="Times New Roman"/>
          <w:sz w:val="24"/>
          <w:szCs w:val="24"/>
        </w:rPr>
        <w:t xml:space="preserve"> belo</w:t>
      </w:r>
      <w:r w:rsidR="00193769" w:rsidRPr="00193769">
        <w:rPr>
          <w:rFonts w:ascii="Times New Roman" w:hAnsi="Times New Roman" w:cs="Times New Roman"/>
          <w:sz w:val="24"/>
          <w:szCs w:val="24"/>
        </w:rPr>
        <w:t>w (</w:t>
      </w:r>
      <w:r w:rsidR="006E1902">
        <w:fldChar w:fldCharType="begin"/>
      </w:r>
      <w:r w:rsidR="006E1902">
        <w:instrText xml:space="preserve"> REF _Ref329083001 \h  \* MERGEFORMAT </w:instrText>
      </w:r>
      <w:r w:rsidR="006E1902">
        <w:fldChar w:fldCharType="separate"/>
      </w:r>
      <w:r w:rsidR="00440913" w:rsidRPr="00440913">
        <w:rPr>
          <w:rFonts w:ascii="Times New Roman" w:hAnsi="Times New Roman" w:cs="Times New Roman"/>
          <w:sz w:val="24"/>
          <w:szCs w:val="24"/>
        </w:rPr>
        <w:t>Table 1</w:t>
      </w:r>
      <w:r w:rsidR="006E1902">
        <w:fldChar w:fldCharType="end"/>
      </w:r>
      <w:r w:rsidR="00F55E67" w:rsidRPr="00193769">
        <w:rPr>
          <w:rFonts w:ascii="Times New Roman" w:hAnsi="Times New Roman" w:cs="Times New Roman"/>
          <w:sz w:val="24"/>
          <w:szCs w:val="24"/>
        </w:rPr>
        <w:t>)</w:t>
      </w:r>
      <w:r w:rsidR="00193769">
        <w:rPr>
          <w:rFonts w:ascii="Times New Roman" w:hAnsi="Times New Roman" w:cs="Times New Roman"/>
          <w:sz w:val="24"/>
          <w:szCs w:val="24"/>
        </w:rPr>
        <w:t>.</w:t>
      </w:r>
      <w:r w:rsidR="00232159">
        <w:rPr>
          <w:rFonts w:ascii="Times New Roman" w:hAnsi="Times New Roman" w:cs="Times New Roman"/>
          <w:sz w:val="24"/>
          <w:szCs w:val="24"/>
        </w:rPr>
        <w:t xml:space="preserve"> </w:t>
      </w:r>
      <w:proofErr w:type="spellStart"/>
      <w:r w:rsidR="00232159">
        <w:rPr>
          <w:rFonts w:ascii="Times New Roman" w:hAnsi="Times New Roman" w:cs="Times New Roman"/>
          <w:sz w:val="24"/>
          <w:szCs w:val="24"/>
        </w:rPr>
        <w:t>Mustelid</w:t>
      </w:r>
      <w:proofErr w:type="spellEnd"/>
      <w:r w:rsidR="00232159">
        <w:rPr>
          <w:rFonts w:ascii="Times New Roman" w:hAnsi="Times New Roman" w:cs="Times New Roman"/>
          <w:sz w:val="24"/>
          <w:szCs w:val="24"/>
        </w:rPr>
        <w:t xml:space="preserve"> control is carried out using </w:t>
      </w:r>
      <w:proofErr w:type="spellStart"/>
      <w:r w:rsidR="00232159">
        <w:rPr>
          <w:rFonts w:ascii="Times New Roman" w:hAnsi="Times New Roman" w:cs="Times New Roman"/>
          <w:sz w:val="24"/>
          <w:szCs w:val="24"/>
        </w:rPr>
        <w:t>Fenn</w:t>
      </w:r>
      <w:proofErr w:type="spellEnd"/>
      <w:r w:rsidR="00232159">
        <w:rPr>
          <w:rFonts w:ascii="Times New Roman" w:hAnsi="Times New Roman" w:cs="Times New Roman"/>
          <w:sz w:val="24"/>
          <w:szCs w:val="24"/>
        </w:rPr>
        <w:t xml:space="preserve"> traps</w:t>
      </w:r>
      <w:r w:rsidR="00011539">
        <w:rPr>
          <w:rFonts w:ascii="Times New Roman" w:hAnsi="Times New Roman" w:cs="Times New Roman"/>
          <w:sz w:val="24"/>
          <w:szCs w:val="24"/>
        </w:rPr>
        <w:t>,</w:t>
      </w:r>
      <w:r w:rsidR="00232159">
        <w:rPr>
          <w:rFonts w:ascii="Times New Roman" w:hAnsi="Times New Roman" w:cs="Times New Roman"/>
          <w:sz w:val="24"/>
          <w:szCs w:val="24"/>
        </w:rPr>
        <w:t xml:space="preserve"> enclosed within </w:t>
      </w:r>
      <w:r w:rsidR="00011539">
        <w:rPr>
          <w:rFonts w:ascii="Times New Roman" w:hAnsi="Times New Roman" w:cs="Times New Roman"/>
          <w:sz w:val="24"/>
          <w:szCs w:val="24"/>
        </w:rPr>
        <w:t xml:space="preserve">plastic </w:t>
      </w:r>
      <w:r w:rsidR="00232159">
        <w:rPr>
          <w:rFonts w:ascii="Times New Roman" w:hAnsi="Times New Roman" w:cs="Times New Roman"/>
          <w:sz w:val="24"/>
          <w:szCs w:val="24"/>
        </w:rPr>
        <w:t>tunnels</w:t>
      </w:r>
      <w:r w:rsidR="00011539">
        <w:rPr>
          <w:rFonts w:ascii="Times New Roman" w:hAnsi="Times New Roman" w:cs="Times New Roman"/>
          <w:sz w:val="24"/>
          <w:szCs w:val="24"/>
        </w:rPr>
        <w:t>,</w:t>
      </w:r>
      <w:r w:rsidR="00232159">
        <w:rPr>
          <w:rFonts w:ascii="Times New Roman" w:hAnsi="Times New Roman" w:cs="Times New Roman"/>
          <w:sz w:val="24"/>
          <w:szCs w:val="24"/>
        </w:rPr>
        <w:t xml:space="preserve"> and DOC200 traps placed at 200m </w:t>
      </w:r>
      <w:proofErr w:type="spellStart"/>
      <w:r w:rsidR="00232159">
        <w:rPr>
          <w:rFonts w:ascii="Times New Roman" w:hAnsi="Times New Roman" w:cs="Times New Roman"/>
          <w:sz w:val="24"/>
          <w:szCs w:val="24"/>
        </w:rPr>
        <w:t>spacings</w:t>
      </w:r>
      <w:proofErr w:type="spellEnd"/>
      <w:r w:rsidR="00232159">
        <w:rPr>
          <w:rFonts w:ascii="Times New Roman" w:hAnsi="Times New Roman" w:cs="Times New Roman"/>
          <w:sz w:val="24"/>
          <w:szCs w:val="24"/>
        </w:rPr>
        <w:t xml:space="preserve"> around the periphery of the management area and along existing tracks within it.</w:t>
      </w:r>
      <w:r w:rsidR="005677D9">
        <w:rPr>
          <w:rFonts w:ascii="Times New Roman" w:hAnsi="Times New Roman" w:cs="Times New Roman"/>
          <w:sz w:val="24"/>
          <w:szCs w:val="24"/>
        </w:rPr>
        <w:t xml:space="preserve"> During the kokako monitoring period (August 2011 to March 2012) 101 stoats, 4 ferrets, 13 weasels and 182 rats were caught.</w:t>
      </w:r>
      <w:r w:rsidR="00232159">
        <w:rPr>
          <w:rFonts w:ascii="Times New Roman" w:hAnsi="Times New Roman" w:cs="Times New Roman"/>
          <w:sz w:val="24"/>
          <w:szCs w:val="24"/>
        </w:rPr>
        <w:t xml:space="preserve"> </w:t>
      </w:r>
    </w:p>
    <w:p w:rsidR="00F349B9" w:rsidRDefault="00F349B9" w:rsidP="0054286D">
      <w:pPr>
        <w:jc w:val="both"/>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1951"/>
        <w:gridCol w:w="3827"/>
      </w:tblGrid>
      <w:tr w:rsidR="000D247C" w:rsidTr="00193769">
        <w:trPr>
          <w:jc w:val="center"/>
        </w:trPr>
        <w:tc>
          <w:tcPr>
            <w:tcW w:w="1951" w:type="dxa"/>
          </w:tcPr>
          <w:p w:rsidR="000D247C" w:rsidRPr="000D247C" w:rsidRDefault="000D247C" w:rsidP="000D247C">
            <w:pPr>
              <w:jc w:val="center"/>
              <w:rPr>
                <w:rFonts w:ascii="Times New Roman" w:hAnsi="Times New Roman" w:cs="Times New Roman"/>
                <w:b/>
                <w:sz w:val="24"/>
                <w:szCs w:val="24"/>
              </w:rPr>
            </w:pPr>
            <w:r w:rsidRPr="000D247C">
              <w:rPr>
                <w:rFonts w:ascii="Times New Roman" w:hAnsi="Times New Roman" w:cs="Times New Roman"/>
                <w:b/>
                <w:sz w:val="24"/>
                <w:szCs w:val="24"/>
              </w:rPr>
              <w:t>Date</w:t>
            </w:r>
          </w:p>
        </w:tc>
        <w:tc>
          <w:tcPr>
            <w:tcW w:w="3827" w:type="dxa"/>
          </w:tcPr>
          <w:p w:rsidR="000D247C" w:rsidRPr="000D247C" w:rsidRDefault="00193769" w:rsidP="000D247C">
            <w:pPr>
              <w:jc w:val="center"/>
              <w:rPr>
                <w:rFonts w:ascii="Times New Roman" w:hAnsi="Times New Roman" w:cs="Times New Roman"/>
                <w:b/>
                <w:sz w:val="24"/>
                <w:szCs w:val="24"/>
              </w:rPr>
            </w:pPr>
            <w:r>
              <w:rPr>
                <w:rFonts w:ascii="Times New Roman" w:hAnsi="Times New Roman" w:cs="Times New Roman"/>
                <w:b/>
                <w:sz w:val="24"/>
                <w:szCs w:val="24"/>
              </w:rPr>
              <w:t>Percentage of tunnels with tracks</w:t>
            </w:r>
            <w:r w:rsidR="00B92893">
              <w:rPr>
                <w:rFonts w:ascii="Times New Roman" w:hAnsi="Times New Roman" w:cs="Times New Roman"/>
                <w:b/>
                <w:sz w:val="24"/>
                <w:szCs w:val="24"/>
              </w:rPr>
              <w:t xml:space="preserve"> Relative density percentage %</w:t>
            </w:r>
          </w:p>
        </w:tc>
      </w:tr>
      <w:tr w:rsidR="000D247C" w:rsidTr="00193769">
        <w:trPr>
          <w:jc w:val="center"/>
        </w:trPr>
        <w:tc>
          <w:tcPr>
            <w:tcW w:w="1951" w:type="dxa"/>
          </w:tcPr>
          <w:p w:rsidR="000D247C" w:rsidRDefault="00193769" w:rsidP="007B29CD">
            <w:pPr>
              <w:rPr>
                <w:rFonts w:ascii="Times New Roman" w:hAnsi="Times New Roman" w:cs="Times New Roman"/>
                <w:sz w:val="24"/>
                <w:szCs w:val="24"/>
              </w:rPr>
            </w:pPr>
            <w:r>
              <w:rPr>
                <w:rFonts w:ascii="Times New Roman" w:hAnsi="Times New Roman" w:cs="Times New Roman"/>
                <w:sz w:val="24"/>
                <w:szCs w:val="24"/>
              </w:rPr>
              <w:t>6 August 2011</w:t>
            </w:r>
          </w:p>
        </w:tc>
        <w:tc>
          <w:tcPr>
            <w:tcW w:w="3827" w:type="dxa"/>
          </w:tcPr>
          <w:p w:rsidR="000D247C" w:rsidRDefault="00193769" w:rsidP="00193769">
            <w:pPr>
              <w:jc w:val="center"/>
              <w:rPr>
                <w:rFonts w:ascii="Times New Roman" w:hAnsi="Times New Roman" w:cs="Times New Roman"/>
                <w:sz w:val="24"/>
                <w:szCs w:val="24"/>
              </w:rPr>
            </w:pPr>
            <w:r>
              <w:rPr>
                <w:rFonts w:ascii="Times New Roman" w:hAnsi="Times New Roman" w:cs="Times New Roman"/>
                <w:sz w:val="24"/>
                <w:szCs w:val="24"/>
              </w:rPr>
              <w:t>6.0</w:t>
            </w:r>
          </w:p>
        </w:tc>
      </w:tr>
      <w:tr w:rsidR="000D247C" w:rsidTr="00193769">
        <w:trPr>
          <w:jc w:val="center"/>
        </w:trPr>
        <w:tc>
          <w:tcPr>
            <w:tcW w:w="1951" w:type="dxa"/>
          </w:tcPr>
          <w:p w:rsidR="000D247C" w:rsidRDefault="00193769" w:rsidP="007B29CD">
            <w:pPr>
              <w:rPr>
                <w:rFonts w:ascii="Times New Roman" w:hAnsi="Times New Roman" w:cs="Times New Roman"/>
                <w:sz w:val="24"/>
                <w:szCs w:val="24"/>
              </w:rPr>
            </w:pPr>
            <w:r>
              <w:rPr>
                <w:rFonts w:ascii="Times New Roman" w:hAnsi="Times New Roman" w:cs="Times New Roman"/>
                <w:sz w:val="24"/>
                <w:szCs w:val="24"/>
              </w:rPr>
              <w:t>16 January 2012</w:t>
            </w:r>
          </w:p>
        </w:tc>
        <w:tc>
          <w:tcPr>
            <w:tcW w:w="3827" w:type="dxa"/>
          </w:tcPr>
          <w:p w:rsidR="000D247C" w:rsidRDefault="00193769" w:rsidP="00193769">
            <w:pPr>
              <w:jc w:val="center"/>
              <w:rPr>
                <w:rFonts w:ascii="Times New Roman" w:hAnsi="Times New Roman" w:cs="Times New Roman"/>
                <w:sz w:val="24"/>
                <w:szCs w:val="24"/>
              </w:rPr>
            </w:pPr>
            <w:r>
              <w:rPr>
                <w:rFonts w:ascii="Times New Roman" w:hAnsi="Times New Roman" w:cs="Times New Roman"/>
                <w:sz w:val="24"/>
                <w:szCs w:val="24"/>
              </w:rPr>
              <w:t>2.9</w:t>
            </w:r>
          </w:p>
        </w:tc>
      </w:tr>
      <w:tr w:rsidR="00193769" w:rsidTr="00193769">
        <w:trPr>
          <w:jc w:val="center"/>
        </w:trPr>
        <w:tc>
          <w:tcPr>
            <w:tcW w:w="1951" w:type="dxa"/>
          </w:tcPr>
          <w:p w:rsidR="00193769" w:rsidRDefault="00193769" w:rsidP="007B29CD">
            <w:pPr>
              <w:rPr>
                <w:rFonts w:ascii="Times New Roman" w:hAnsi="Times New Roman" w:cs="Times New Roman"/>
                <w:sz w:val="24"/>
                <w:szCs w:val="24"/>
              </w:rPr>
            </w:pPr>
            <w:r>
              <w:rPr>
                <w:rFonts w:ascii="Times New Roman" w:hAnsi="Times New Roman" w:cs="Times New Roman"/>
                <w:sz w:val="24"/>
                <w:szCs w:val="24"/>
              </w:rPr>
              <w:t>26 March 2012</w:t>
            </w:r>
          </w:p>
        </w:tc>
        <w:tc>
          <w:tcPr>
            <w:tcW w:w="3827" w:type="dxa"/>
          </w:tcPr>
          <w:p w:rsidR="00193769" w:rsidRDefault="00193769" w:rsidP="00193769">
            <w:pPr>
              <w:jc w:val="center"/>
              <w:rPr>
                <w:rFonts w:ascii="Times New Roman" w:hAnsi="Times New Roman" w:cs="Times New Roman"/>
                <w:sz w:val="24"/>
                <w:szCs w:val="24"/>
              </w:rPr>
            </w:pPr>
            <w:r>
              <w:rPr>
                <w:rFonts w:ascii="Times New Roman" w:hAnsi="Times New Roman" w:cs="Times New Roman"/>
                <w:sz w:val="24"/>
                <w:szCs w:val="24"/>
              </w:rPr>
              <w:t>6.7</w:t>
            </w:r>
          </w:p>
        </w:tc>
      </w:tr>
      <w:tr w:rsidR="004A26D9" w:rsidTr="00193769">
        <w:trPr>
          <w:jc w:val="center"/>
        </w:trPr>
        <w:tc>
          <w:tcPr>
            <w:tcW w:w="1951" w:type="dxa"/>
          </w:tcPr>
          <w:p w:rsidR="004A26D9" w:rsidRDefault="00B92893" w:rsidP="007B29CD">
            <w:pPr>
              <w:rPr>
                <w:rFonts w:ascii="Times New Roman" w:hAnsi="Times New Roman" w:cs="Times New Roman"/>
                <w:sz w:val="24"/>
                <w:szCs w:val="24"/>
              </w:rPr>
            </w:pPr>
            <w:r>
              <w:rPr>
                <w:rFonts w:ascii="Times New Roman" w:hAnsi="Times New Roman" w:cs="Times New Roman"/>
                <w:sz w:val="24"/>
                <w:szCs w:val="24"/>
              </w:rPr>
              <w:t>February 2013</w:t>
            </w:r>
          </w:p>
        </w:tc>
        <w:tc>
          <w:tcPr>
            <w:tcW w:w="3827" w:type="dxa"/>
          </w:tcPr>
          <w:p w:rsidR="004A26D9" w:rsidRDefault="00B92893" w:rsidP="00193769">
            <w:pPr>
              <w:jc w:val="center"/>
              <w:rPr>
                <w:rFonts w:ascii="Times New Roman" w:hAnsi="Times New Roman" w:cs="Times New Roman"/>
                <w:sz w:val="24"/>
                <w:szCs w:val="24"/>
              </w:rPr>
            </w:pPr>
            <w:r w:rsidRPr="00B92893">
              <w:rPr>
                <w:rFonts w:ascii="Times New Roman" w:hAnsi="Times New Roman" w:cs="Times New Roman"/>
                <w:sz w:val="24"/>
                <w:szCs w:val="24"/>
              </w:rPr>
              <w:t>2.1</w:t>
            </w:r>
          </w:p>
        </w:tc>
      </w:tr>
    </w:tbl>
    <w:p w:rsidR="00F55E67" w:rsidRDefault="00F55E67" w:rsidP="00232159">
      <w:pPr>
        <w:pStyle w:val="NoSpacing"/>
      </w:pPr>
    </w:p>
    <w:p w:rsidR="00226743" w:rsidRDefault="00226743" w:rsidP="00226743">
      <w:pPr>
        <w:pStyle w:val="Caption"/>
        <w:keepNext/>
      </w:pPr>
      <w:bookmarkStart w:id="4" w:name="_Ref329083001"/>
      <w:proofErr w:type="gramStart"/>
      <w:r>
        <w:t xml:space="preserve">Table </w:t>
      </w:r>
      <w:fldSimple w:instr=" SEQ Table \* ARABIC ">
        <w:r w:rsidR="00440913">
          <w:rPr>
            <w:noProof/>
          </w:rPr>
          <w:t>1</w:t>
        </w:r>
      </w:fldSimple>
      <w:bookmarkEnd w:id="4"/>
      <w:r>
        <w:t>: Rat monitoring results from the Ark in the Park during the 2011/12/13 kokako season.</w:t>
      </w:r>
      <w:proofErr w:type="gramEnd"/>
    </w:p>
    <w:p w:rsidR="00F45BAF" w:rsidRDefault="00F45BAF" w:rsidP="007B29CD">
      <w:pPr>
        <w:rPr>
          <w:rFonts w:ascii="Times New Roman" w:hAnsi="Times New Roman" w:cs="Times New Roman"/>
          <w:b/>
          <w:sz w:val="24"/>
          <w:szCs w:val="24"/>
          <w:u w:val="single"/>
        </w:rPr>
      </w:pPr>
    </w:p>
    <w:p w:rsidR="00F55E67" w:rsidRPr="004D4225" w:rsidRDefault="00EA3F50" w:rsidP="007211F1">
      <w:pPr>
        <w:pStyle w:val="Heading1"/>
      </w:pPr>
      <w:bookmarkStart w:id="5" w:name="_Toc354681213"/>
      <w:r>
        <w:t>Translocations</w:t>
      </w:r>
      <w:bookmarkEnd w:id="5"/>
      <w:r>
        <w:t xml:space="preserve"> </w:t>
      </w:r>
    </w:p>
    <w:p w:rsidR="00440913" w:rsidRDefault="00E808E4" w:rsidP="00440913">
      <w:pPr>
        <w:jc w:val="both"/>
        <w:rPr>
          <w:szCs w:val="24"/>
        </w:rPr>
      </w:pPr>
      <w:r>
        <w:rPr>
          <w:rFonts w:ascii="Times New Roman" w:hAnsi="Times New Roman" w:cs="Times New Roman"/>
          <w:sz w:val="24"/>
          <w:szCs w:val="24"/>
        </w:rPr>
        <w:t>Kokako were first released in the Ark in the Park in 2009 with the aim of introducing 30</w:t>
      </w:r>
      <w:r w:rsidR="00CE7104">
        <w:rPr>
          <w:rFonts w:ascii="Times New Roman" w:hAnsi="Times New Roman" w:cs="Times New Roman"/>
          <w:sz w:val="24"/>
          <w:szCs w:val="24"/>
        </w:rPr>
        <w:t xml:space="preserve"> kokako as founders</w:t>
      </w:r>
      <w:r>
        <w:rPr>
          <w:rFonts w:ascii="Times New Roman" w:hAnsi="Times New Roman" w:cs="Times New Roman"/>
          <w:sz w:val="24"/>
          <w:szCs w:val="24"/>
        </w:rPr>
        <w:t xml:space="preserve"> to establish a </w:t>
      </w:r>
      <w:proofErr w:type="spellStart"/>
      <w:r>
        <w:rPr>
          <w:rFonts w:ascii="Times New Roman" w:hAnsi="Times New Roman" w:cs="Times New Roman"/>
          <w:sz w:val="24"/>
          <w:szCs w:val="24"/>
        </w:rPr>
        <w:t>self sustaining</w:t>
      </w:r>
      <w:proofErr w:type="spellEnd"/>
      <w:r>
        <w:rPr>
          <w:rFonts w:ascii="Times New Roman" w:hAnsi="Times New Roman" w:cs="Times New Roman"/>
          <w:sz w:val="24"/>
          <w:szCs w:val="24"/>
        </w:rPr>
        <w:t xml:space="preserve"> population in the long term. </w:t>
      </w:r>
      <w:r w:rsidR="00F55E67">
        <w:rPr>
          <w:rFonts w:ascii="Times New Roman" w:hAnsi="Times New Roman" w:cs="Times New Roman"/>
          <w:sz w:val="24"/>
          <w:szCs w:val="24"/>
        </w:rPr>
        <w:t xml:space="preserve">In 2011 </w:t>
      </w:r>
      <w:r>
        <w:rPr>
          <w:rFonts w:ascii="Times New Roman" w:hAnsi="Times New Roman" w:cs="Times New Roman"/>
          <w:sz w:val="24"/>
          <w:szCs w:val="24"/>
        </w:rPr>
        <w:t xml:space="preserve">a further </w:t>
      </w:r>
      <w:r w:rsidR="00F55E67">
        <w:rPr>
          <w:rFonts w:ascii="Times New Roman" w:hAnsi="Times New Roman" w:cs="Times New Roman"/>
          <w:sz w:val="24"/>
          <w:szCs w:val="24"/>
        </w:rPr>
        <w:t>four kokako (two male and two</w:t>
      </w:r>
      <w:r>
        <w:rPr>
          <w:rFonts w:ascii="Times New Roman" w:hAnsi="Times New Roman" w:cs="Times New Roman"/>
          <w:sz w:val="24"/>
          <w:szCs w:val="24"/>
        </w:rPr>
        <w:t xml:space="preserve"> female) from </w:t>
      </w:r>
      <w:proofErr w:type="spellStart"/>
      <w:r>
        <w:rPr>
          <w:rFonts w:ascii="Times New Roman" w:hAnsi="Times New Roman" w:cs="Times New Roman"/>
          <w:sz w:val="24"/>
          <w:szCs w:val="24"/>
        </w:rPr>
        <w:t>Waipapa</w:t>
      </w:r>
      <w:proofErr w:type="spellEnd"/>
      <w:r>
        <w:rPr>
          <w:rFonts w:ascii="Times New Roman" w:hAnsi="Times New Roman" w:cs="Times New Roman"/>
          <w:sz w:val="24"/>
          <w:szCs w:val="24"/>
        </w:rPr>
        <w:t xml:space="preserve"> were released</w:t>
      </w:r>
      <w:r w:rsidR="00632E3E">
        <w:rPr>
          <w:rFonts w:ascii="Times New Roman" w:hAnsi="Times New Roman" w:cs="Times New Roman"/>
          <w:sz w:val="24"/>
          <w:szCs w:val="24"/>
        </w:rPr>
        <w:t xml:space="preserve"> and anchored with sound anchoring</w:t>
      </w:r>
      <w:r w:rsidR="00F55E67">
        <w:rPr>
          <w:rFonts w:ascii="Times New Roman" w:hAnsi="Times New Roman" w:cs="Times New Roman"/>
          <w:sz w:val="24"/>
          <w:szCs w:val="24"/>
        </w:rPr>
        <w:t>.</w:t>
      </w:r>
      <w:r w:rsidR="00630422">
        <w:rPr>
          <w:rFonts w:ascii="Times New Roman" w:hAnsi="Times New Roman" w:cs="Times New Roman"/>
          <w:sz w:val="24"/>
          <w:szCs w:val="24"/>
        </w:rPr>
        <w:t xml:space="preserve"> </w:t>
      </w:r>
      <w:r w:rsidR="00632E3E">
        <w:rPr>
          <w:rFonts w:ascii="Times New Roman" w:hAnsi="Times New Roman" w:cs="Times New Roman"/>
          <w:sz w:val="24"/>
          <w:szCs w:val="24"/>
        </w:rPr>
        <w:t>This take</w:t>
      </w:r>
      <w:r>
        <w:rPr>
          <w:rFonts w:ascii="Times New Roman" w:hAnsi="Times New Roman" w:cs="Times New Roman"/>
          <w:sz w:val="24"/>
          <w:szCs w:val="24"/>
        </w:rPr>
        <w:t>s</w:t>
      </w:r>
      <w:r w:rsidR="00632E3E">
        <w:rPr>
          <w:rFonts w:ascii="Times New Roman" w:hAnsi="Times New Roman" w:cs="Times New Roman"/>
          <w:sz w:val="24"/>
          <w:szCs w:val="24"/>
        </w:rPr>
        <w:t xml:space="preserve"> the total number of kokako reintroduced to</w:t>
      </w:r>
      <w:r w:rsidR="00630422">
        <w:rPr>
          <w:rFonts w:ascii="Times New Roman" w:hAnsi="Times New Roman" w:cs="Times New Roman"/>
          <w:sz w:val="24"/>
          <w:szCs w:val="24"/>
        </w:rPr>
        <w:t xml:space="preserve"> </w:t>
      </w:r>
      <w:r w:rsidR="00EA3F50">
        <w:rPr>
          <w:rFonts w:ascii="Times New Roman" w:hAnsi="Times New Roman" w:cs="Times New Roman"/>
          <w:sz w:val="24"/>
          <w:szCs w:val="24"/>
        </w:rPr>
        <w:t>26 (12 female, 11 male, 3</w:t>
      </w:r>
      <w:r w:rsidR="00630422">
        <w:rPr>
          <w:rFonts w:ascii="Times New Roman" w:hAnsi="Times New Roman" w:cs="Times New Roman"/>
          <w:sz w:val="24"/>
          <w:szCs w:val="24"/>
        </w:rPr>
        <w:t xml:space="preserve"> sex unknown) from fou</w:t>
      </w:r>
      <w:r w:rsidR="00632E3E">
        <w:rPr>
          <w:rFonts w:ascii="Times New Roman" w:hAnsi="Times New Roman" w:cs="Times New Roman"/>
          <w:sz w:val="24"/>
          <w:szCs w:val="24"/>
        </w:rPr>
        <w:t xml:space="preserve">r different source populations; 10 </w:t>
      </w:r>
      <w:proofErr w:type="spellStart"/>
      <w:r w:rsidR="00630422">
        <w:rPr>
          <w:rFonts w:ascii="Times New Roman" w:hAnsi="Times New Roman" w:cs="Times New Roman"/>
          <w:sz w:val="24"/>
          <w:szCs w:val="24"/>
        </w:rPr>
        <w:t>Waipapa</w:t>
      </w:r>
      <w:proofErr w:type="spellEnd"/>
      <w:r w:rsidR="00630422">
        <w:rPr>
          <w:rFonts w:ascii="Times New Roman" w:hAnsi="Times New Roman" w:cs="Times New Roman"/>
          <w:sz w:val="24"/>
          <w:szCs w:val="24"/>
        </w:rPr>
        <w:t>,</w:t>
      </w:r>
      <w:r w:rsidR="00632E3E">
        <w:rPr>
          <w:rFonts w:ascii="Times New Roman" w:hAnsi="Times New Roman" w:cs="Times New Roman"/>
          <w:sz w:val="24"/>
          <w:szCs w:val="24"/>
        </w:rPr>
        <w:t xml:space="preserve"> 3</w:t>
      </w:r>
      <w:r w:rsidR="00630422">
        <w:rPr>
          <w:rFonts w:ascii="Times New Roman" w:hAnsi="Times New Roman" w:cs="Times New Roman"/>
          <w:sz w:val="24"/>
          <w:szCs w:val="24"/>
        </w:rPr>
        <w:t xml:space="preserve"> </w:t>
      </w:r>
      <w:proofErr w:type="spellStart"/>
      <w:r w:rsidR="00630422">
        <w:rPr>
          <w:rFonts w:ascii="Times New Roman" w:hAnsi="Times New Roman" w:cs="Times New Roman"/>
          <w:sz w:val="24"/>
          <w:szCs w:val="24"/>
        </w:rPr>
        <w:t>Mapara</w:t>
      </w:r>
      <w:proofErr w:type="spellEnd"/>
      <w:r w:rsidR="00630422">
        <w:rPr>
          <w:rFonts w:ascii="Times New Roman" w:hAnsi="Times New Roman" w:cs="Times New Roman"/>
          <w:sz w:val="24"/>
          <w:szCs w:val="24"/>
        </w:rPr>
        <w:t>,</w:t>
      </w:r>
      <w:r w:rsidR="00632E3E">
        <w:rPr>
          <w:rFonts w:ascii="Times New Roman" w:hAnsi="Times New Roman" w:cs="Times New Roman"/>
          <w:sz w:val="24"/>
          <w:szCs w:val="24"/>
        </w:rPr>
        <w:t xml:space="preserve"> 11</w:t>
      </w:r>
      <w:r w:rsidR="00630422">
        <w:rPr>
          <w:rFonts w:ascii="Times New Roman" w:hAnsi="Times New Roman" w:cs="Times New Roman"/>
          <w:sz w:val="24"/>
          <w:szCs w:val="24"/>
        </w:rPr>
        <w:t xml:space="preserve"> </w:t>
      </w:r>
      <w:proofErr w:type="spellStart"/>
      <w:r w:rsidR="00630422">
        <w:rPr>
          <w:rFonts w:ascii="Times New Roman" w:hAnsi="Times New Roman" w:cs="Times New Roman"/>
          <w:sz w:val="24"/>
          <w:szCs w:val="24"/>
        </w:rPr>
        <w:t>Tunawae</w:t>
      </w:r>
      <w:proofErr w:type="spellEnd"/>
      <w:r w:rsidR="00630422">
        <w:rPr>
          <w:rFonts w:ascii="Times New Roman" w:hAnsi="Times New Roman" w:cs="Times New Roman"/>
          <w:sz w:val="24"/>
          <w:szCs w:val="24"/>
        </w:rPr>
        <w:t xml:space="preserve"> and</w:t>
      </w:r>
      <w:r w:rsidR="00632E3E">
        <w:rPr>
          <w:rFonts w:ascii="Times New Roman" w:hAnsi="Times New Roman" w:cs="Times New Roman"/>
          <w:sz w:val="24"/>
          <w:szCs w:val="24"/>
        </w:rPr>
        <w:t xml:space="preserve"> 2</w:t>
      </w:r>
      <w:r w:rsidR="00630422">
        <w:rPr>
          <w:rFonts w:ascii="Times New Roman" w:hAnsi="Times New Roman" w:cs="Times New Roman"/>
          <w:sz w:val="24"/>
          <w:szCs w:val="24"/>
        </w:rPr>
        <w:t xml:space="preserve"> </w:t>
      </w:r>
      <w:proofErr w:type="spellStart"/>
      <w:r w:rsidR="00630422">
        <w:rPr>
          <w:rFonts w:ascii="Times New Roman" w:hAnsi="Times New Roman" w:cs="Times New Roman"/>
          <w:sz w:val="24"/>
          <w:szCs w:val="24"/>
        </w:rPr>
        <w:t>Tiritiri</w:t>
      </w:r>
      <w:proofErr w:type="spellEnd"/>
      <w:r w:rsidR="00630422">
        <w:rPr>
          <w:rFonts w:ascii="Times New Roman" w:hAnsi="Times New Roman" w:cs="Times New Roman"/>
          <w:sz w:val="24"/>
          <w:szCs w:val="24"/>
        </w:rPr>
        <w:t xml:space="preserve"> Matangi</w:t>
      </w:r>
      <w:r>
        <w:rPr>
          <w:rFonts w:ascii="Times New Roman" w:hAnsi="Times New Roman" w:cs="Times New Roman"/>
          <w:sz w:val="24"/>
          <w:szCs w:val="24"/>
        </w:rPr>
        <w:t xml:space="preserve"> over the</w:t>
      </w:r>
      <w:r w:rsidR="00094C5D">
        <w:rPr>
          <w:rFonts w:ascii="Times New Roman" w:hAnsi="Times New Roman" w:cs="Times New Roman"/>
          <w:sz w:val="24"/>
          <w:szCs w:val="24"/>
        </w:rPr>
        <w:t xml:space="preserve"> 3 year period</w:t>
      </w:r>
      <w:r w:rsidR="00630422">
        <w:rPr>
          <w:rFonts w:ascii="Times New Roman" w:hAnsi="Times New Roman" w:cs="Times New Roman"/>
          <w:sz w:val="24"/>
          <w:szCs w:val="24"/>
        </w:rPr>
        <w:t>.</w:t>
      </w:r>
      <w:r w:rsidR="00632E3E">
        <w:rPr>
          <w:rFonts w:ascii="Times New Roman" w:hAnsi="Times New Roman" w:cs="Times New Roman"/>
          <w:sz w:val="24"/>
          <w:szCs w:val="24"/>
        </w:rPr>
        <w:t xml:space="preserve"> A summary of kokako translocations into the Ark in the Park is given below (</w:t>
      </w:r>
      <w:r w:rsidR="00B86421">
        <w:fldChar w:fldCharType="begin"/>
      </w:r>
      <w:r w:rsidR="004B3198">
        <w:instrText xml:space="preserve"> REF _Ref329084075 \h  \* MERGEFORMAT </w:instrText>
      </w:r>
      <w:r w:rsidR="00B86421">
        <w:fldChar w:fldCharType="separate"/>
      </w:r>
    </w:p>
    <w:p w:rsidR="00CD30E2" w:rsidRDefault="00440913" w:rsidP="00226743">
      <w:pPr>
        <w:jc w:val="both"/>
        <w:rPr>
          <w:rFonts w:ascii="Times New Roman" w:hAnsi="Times New Roman" w:cs="Times New Roman"/>
          <w:sz w:val="24"/>
          <w:szCs w:val="24"/>
        </w:rPr>
      </w:pPr>
      <w:proofErr w:type="gramStart"/>
      <w:r w:rsidRPr="00A407CB">
        <w:rPr>
          <w:szCs w:val="24"/>
        </w:rPr>
        <w:t>Table</w:t>
      </w:r>
      <w:r w:rsidRPr="00A407CB">
        <w:rPr>
          <w:noProof/>
          <w:szCs w:val="24"/>
        </w:rPr>
        <w:t xml:space="preserve"> </w:t>
      </w:r>
      <w:r>
        <w:rPr>
          <w:noProof/>
          <w:szCs w:val="24"/>
        </w:rPr>
        <w:t>2</w:t>
      </w:r>
      <w:r w:rsidR="00B86421">
        <w:fldChar w:fldCharType="end"/>
      </w:r>
      <w:r w:rsidR="00632E3E">
        <w:rPr>
          <w:rFonts w:ascii="Times New Roman" w:hAnsi="Times New Roman" w:cs="Times New Roman"/>
          <w:sz w:val="24"/>
          <w:szCs w:val="24"/>
        </w:rPr>
        <w:t>).</w:t>
      </w:r>
      <w:proofErr w:type="gramEnd"/>
    </w:p>
    <w:tbl>
      <w:tblPr>
        <w:tblStyle w:val="TableGrid"/>
        <w:tblW w:w="0" w:type="auto"/>
        <w:jc w:val="center"/>
        <w:tblLook w:val="04A0" w:firstRow="1" w:lastRow="0" w:firstColumn="1" w:lastColumn="0" w:noHBand="0" w:noVBand="1"/>
      </w:tblPr>
      <w:tblGrid>
        <w:gridCol w:w="2235"/>
        <w:gridCol w:w="2409"/>
        <w:gridCol w:w="3119"/>
      </w:tblGrid>
      <w:tr w:rsidR="00CD30E2" w:rsidTr="00A407CB">
        <w:trPr>
          <w:jc w:val="center"/>
        </w:trPr>
        <w:tc>
          <w:tcPr>
            <w:tcW w:w="2235" w:type="dxa"/>
          </w:tcPr>
          <w:p w:rsidR="00CD30E2" w:rsidRPr="00A26D4C" w:rsidRDefault="00CD30E2" w:rsidP="00A26D4C">
            <w:pPr>
              <w:jc w:val="center"/>
              <w:rPr>
                <w:rFonts w:ascii="Times New Roman" w:hAnsi="Times New Roman" w:cs="Times New Roman"/>
                <w:b/>
                <w:sz w:val="24"/>
                <w:szCs w:val="24"/>
              </w:rPr>
            </w:pPr>
            <w:r w:rsidRPr="00A26D4C">
              <w:rPr>
                <w:rFonts w:ascii="Times New Roman" w:hAnsi="Times New Roman" w:cs="Times New Roman"/>
                <w:b/>
                <w:sz w:val="24"/>
                <w:szCs w:val="24"/>
              </w:rPr>
              <w:t>Date</w:t>
            </w:r>
          </w:p>
        </w:tc>
        <w:tc>
          <w:tcPr>
            <w:tcW w:w="2409" w:type="dxa"/>
          </w:tcPr>
          <w:p w:rsidR="00CD30E2" w:rsidRPr="00A26D4C" w:rsidRDefault="00CD30E2" w:rsidP="00A26D4C">
            <w:pPr>
              <w:jc w:val="center"/>
              <w:rPr>
                <w:rFonts w:ascii="Times New Roman" w:hAnsi="Times New Roman" w:cs="Times New Roman"/>
                <w:b/>
                <w:sz w:val="24"/>
                <w:szCs w:val="24"/>
              </w:rPr>
            </w:pPr>
            <w:r w:rsidRPr="00A26D4C">
              <w:rPr>
                <w:rFonts w:ascii="Times New Roman" w:hAnsi="Times New Roman" w:cs="Times New Roman"/>
                <w:b/>
                <w:sz w:val="24"/>
                <w:szCs w:val="24"/>
              </w:rPr>
              <w:t>Source</w:t>
            </w:r>
          </w:p>
        </w:tc>
        <w:tc>
          <w:tcPr>
            <w:tcW w:w="3119" w:type="dxa"/>
          </w:tcPr>
          <w:p w:rsidR="00CD30E2" w:rsidRPr="00A26D4C" w:rsidRDefault="00CD30E2" w:rsidP="00A26D4C">
            <w:pPr>
              <w:jc w:val="center"/>
              <w:rPr>
                <w:rFonts w:ascii="Times New Roman" w:hAnsi="Times New Roman" w:cs="Times New Roman"/>
                <w:b/>
                <w:sz w:val="24"/>
                <w:szCs w:val="24"/>
              </w:rPr>
            </w:pPr>
            <w:r w:rsidRPr="00A26D4C">
              <w:rPr>
                <w:rFonts w:ascii="Times New Roman" w:hAnsi="Times New Roman" w:cs="Times New Roman"/>
                <w:b/>
                <w:sz w:val="24"/>
                <w:szCs w:val="24"/>
              </w:rPr>
              <w:t>Birds</w:t>
            </w:r>
          </w:p>
        </w:tc>
      </w:tr>
      <w:tr w:rsidR="00CD30E2" w:rsidTr="00A407CB">
        <w:trPr>
          <w:jc w:val="center"/>
        </w:trPr>
        <w:tc>
          <w:tcPr>
            <w:tcW w:w="2235" w:type="dxa"/>
          </w:tcPr>
          <w:p w:rsidR="00CD30E2" w:rsidRDefault="00A26D4C" w:rsidP="00A26D4C">
            <w:pPr>
              <w:rPr>
                <w:rFonts w:ascii="Times New Roman" w:hAnsi="Times New Roman" w:cs="Times New Roman"/>
                <w:sz w:val="24"/>
                <w:szCs w:val="24"/>
              </w:rPr>
            </w:pPr>
            <w:r>
              <w:rPr>
                <w:rFonts w:ascii="Times New Roman" w:hAnsi="Times New Roman" w:cs="Times New Roman"/>
                <w:sz w:val="24"/>
                <w:szCs w:val="24"/>
              </w:rPr>
              <w:t>Sept - Nov 2009</w:t>
            </w:r>
          </w:p>
        </w:tc>
        <w:tc>
          <w:tcPr>
            <w:tcW w:w="2409" w:type="dxa"/>
          </w:tcPr>
          <w:p w:rsidR="00CD30E2" w:rsidRDefault="000D247C" w:rsidP="007B29CD">
            <w:pPr>
              <w:rPr>
                <w:rFonts w:ascii="Times New Roman" w:hAnsi="Times New Roman" w:cs="Times New Roman"/>
                <w:sz w:val="24"/>
                <w:szCs w:val="24"/>
              </w:rPr>
            </w:pPr>
            <w:proofErr w:type="spellStart"/>
            <w:r>
              <w:rPr>
                <w:rFonts w:ascii="Times New Roman" w:hAnsi="Times New Roman" w:cs="Times New Roman"/>
                <w:sz w:val="24"/>
                <w:szCs w:val="24"/>
              </w:rPr>
              <w:t>Waipapa</w:t>
            </w:r>
            <w:proofErr w:type="spellEnd"/>
          </w:p>
        </w:tc>
        <w:tc>
          <w:tcPr>
            <w:tcW w:w="3119" w:type="dxa"/>
          </w:tcPr>
          <w:p w:rsidR="00CD30E2" w:rsidRDefault="000D247C" w:rsidP="007B29CD">
            <w:pPr>
              <w:rPr>
                <w:rFonts w:ascii="Times New Roman" w:hAnsi="Times New Roman" w:cs="Times New Roman"/>
                <w:sz w:val="24"/>
                <w:szCs w:val="24"/>
              </w:rPr>
            </w:pPr>
            <w:r>
              <w:rPr>
                <w:rFonts w:ascii="Times New Roman" w:hAnsi="Times New Roman" w:cs="Times New Roman"/>
                <w:sz w:val="24"/>
                <w:szCs w:val="24"/>
              </w:rPr>
              <w:t>4 female, 2 males</w:t>
            </w:r>
          </w:p>
        </w:tc>
      </w:tr>
      <w:tr w:rsidR="0018388A" w:rsidTr="00A407CB">
        <w:trPr>
          <w:jc w:val="center"/>
        </w:trPr>
        <w:tc>
          <w:tcPr>
            <w:tcW w:w="2235" w:type="dxa"/>
          </w:tcPr>
          <w:p w:rsidR="0018388A" w:rsidRDefault="0018388A" w:rsidP="0018388A">
            <w:pPr>
              <w:rPr>
                <w:rFonts w:ascii="Times New Roman" w:hAnsi="Times New Roman" w:cs="Times New Roman"/>
                <w:sz w:val="24"/>
                <w:szCs w:val="24"/>
              </w:rPr>
            </w:pPr>
            <w:r>
              <w:rPr>
                <w:rFonts w:ascii="Times New Roman" w:hAnsi="Times New Roman" w:cs="Times New Roman"/>
                <w:sz w:val="24"/>
                <w:szCs w:val="24"/>
              </w:rPr>
              <w:t>May 2010</w:t>
            </w:r>
          </w:p>
        </w:tc>
        <w:tc>
          <w:tcPr>
            <w:tcW w:w="2409" w:type="dxa"/>
          </w:tcPr>
          <w:p w:rsidR="0018388A" w:rsidRDefault="0018388A" w:rsidP="007B29CD">
            <w:pPr>
              <w:rPr>
                <w:rFonts w:ascii="Times New Roman" w:hAnsi="Times New Roman" w:cs="Times New Roman"/>
                <w:sz w:val="24"/>
                <w:szCs w:val="24"/>
              </w:rPr>
            </w:pPr>
            <w:proofErr w:type="spellStart"/>
            <w:r>
              <w:rPr>
                <w:rFonts w:ascii="Times New Roman" w:hAnsi="Times New Roman" w:cs="Times New Roman"/>
                <w:sz w:val="24"/>
                <w:szCs w:val="24"/>
              </w:rPr>
              <w:t>Tiritiri</w:t>
            </w:r>
            <w:proofErr w:type="spellEnd"/>
            <w:r>
              <w:rPr>
                <w:rFonts w:ascii="Times New Roman" w:hAnsi="Times New Roman" w:cs="Times New Roman"/>
                <w:sz w:val="24"/>
                <w:szCs w:val="24"/>
              </w:rPr>
              <w:t xml:space="preserve"> Matangi</w:t>
            </w:r>
          </w:p>
        </w:tc>
        <w:tc>
          <w:tcPr>
            <w:tcW w:w="3119" w:type="dxa"/>
          </w:tcPr>
          <w:p w:rsidR="0018388A" w:rsidRDefault="0018388A" w:rsidP="007B29CD">
            <w:pPr>
              <w:rPr>
                <w:rFonts w:ascii="Times New Roman" w:hAnsi="Times New Roman" w:cs="Times New Roman"/>
                <w:sz w:val="24"/>
                <w:szCs w:val="24"/>
              </w:rPr>
            </w:pPr>
            <w:r>
              <w:rPr>
                <w:rFonts w:ascii="Times New Roman" w:hAnsi="Times New Roman" w:cs="Times New Roman"/>
                <w:sz w:val="24"/>
                <w:szCs w:val="24"/>
              </w:rPr>
              <w:t>1 female, 1 male</w:t>
            </w:r>
          </w:p>
        </w:tc>
      </w:tr>
      <w:tr w:rsidR="0018388A" w:rsidTr="00A407CB">
        <w:trPr>
          <w:jc w:val="center"/>
        </w:trPr>
        <w:tc>
          <w:tcPr>
            <w:tcW w:w="2235" w:type="dxa"/>
          </w:tcPr>
          <w:p w:rsidR="0018388A" w:rsidRDefault="0018388A" w:rsidP="007B29CD">
            <w:pPr>
              <w:rPr>
                <w:rFonts w:ascii="Times New Roman" w:hAnsi="Times New Roman" w:cs="Times New Roman"/>
                <w:sz w:val="24"/>
                <w:szCs w:val="24"/>
              </w:rPr>
            </w:pPr>
            <w:r>
              <w:rPr>
                <w:rFonts w:ascii="Times New Roman" w:hAnsi="Times New Roman" w:cs="Times New Roman"/>
                <w:sz w:val="24"/>
                <w:szCs w:val="24"/>
              </w:rPr>
              <w:t>Sept 2010</w:t>
            </w:r>
          </w:p>
        </w:tc>
        <w:tc>
          <w:tcPr>
            <w:tcW w:w="2409" w:type="dxa"/>
          </w:tcPr>
          <w:p w:rsidR="0018388A" w:rsidRDefault="0018388A" w:rsidP="007B29CD">
            <w:pPr>
              <w:rPr>
                <w:rFonts w:ascii="Times New Roman" w:hAnsi="Times New Roman" w:cs="Times New Roman"/>
                <w:sz w:val="24"/>
                <w:szCs w:val="24"/>
              </w:rPr>
            </w:pPr>
            <w:proofErr w:type="spellStart"/>
            <w:r>
              <w:rPr>
                <w:rFonts w:ascii="Times New Roman" w:hAnsi="Times New Roman" w:cs="Times New Roman"/>
                <w:sz w:val="24"/>
                <w:szCs w:val="24"/>
              </w:rPr>
              <w:t>Mapara</w:t>
            </w:r>
            <w:proofErr w:type="spellEnd"/>
          </w:p>
        </w:tc>
        <w:tc>
          <w:tcPr>
            <w:tcW w:w="3119" w:type="dxa"/>
          </w:tcPr>
          <w:p w:rsidR="0018388A" w:rsidRDefault="006A0CA5" w:rsidP="007B29CD">
            <w:pPr>
              <w:rPr>
                <w:rFonts w:ascii="Times New Roman" w:hAnsi="Times New Roman" w:cs="Times New Roman"/>
                <w:sz w:val="24"/>
                <w:szCs w:val="24"/>
              </w:rPr>
            </w:pPr>
            <w:r>
              <w:rPr>
                <w:rFonts w:ascii="Times New Roman" w:hAnsi="Times New Roman" w:cs="Times New Roman"/>
                <w:sz w:val="24"/>
                <w:szCs w:val="24"/>
              </w:rPr>
              <w:t>1</w:t>
            </w:r>
            <w:r w:rsidR="0018388A">
              <w:rPr>
                <w:rFonts w:ascii="Times New Roman" w:hAnsi="Times New Roman" w:cs="Times New Roman"/>
                <w:sz w:val="24"/>
                <w:szCs w:val="24"/>
              </w:rPr>
              <w:t xml:space="preserve"> female, 1 male</w:t>
            </w:r>
            <w:r>
              <w:rPr>
                <w:rFonts w:ascii="Times New Roman" w:hAnsi="Times New Roman" w:cs="Times New Roman"/>
                <w:sz w:val="24"/>
                <w:szCs w:val="24"/>
              </w:rPr>
              <w:t>, 1 unknown</w:t>
            </w:r>
          </w:p>
        </w:tc>
      </w:tr>
      <w:tr w:rsidR="0018388A" w:rsidTr="00A407CB">
        <w:trPr>
          <w:jc w:val="center"/>
        </w:trPr>
        <w:tc>
          <w:tcPr>
            <w:tcW w:w="2235" w:type="dxa"/>
          </w:tcPr>
          <w:p w:rsidR="0018388A" w:rsidRDefault="0018388A" w:rsidP="007B29CD">
            <w:pPr>
              <w:rPr>
                <w:rFonts w:ascii="Times New Roman" w:hAnsi="Times New Roman" w:cs="Times New Roman"/>
                <w:sz w:val="24"/>
                <w:szCs w:val="24"/>
              </w:rPr>
            </w:pPr>
            <w:r>
              <w:rPr>
                <w:rFonts w:ascii="Times New Roman" w:hAnsi="Times New Roman" w:cs="Times New Roman"/>
                <w:sz w:val="24"/>
                <w:szCs w:val="24"/>
              </w:rPr>
              <w:t>Oct 2010</w:t>
            </w:r>
          </w:p>
        </w:tc>
        <w:tc>
          <w:tcPr>
            <w:tcW w:w="2409" w:type="dxa"/>
          </w:tcPr>
          <w:p w:rsidR="0018388A" w:rsidRDefault="0018388A" w:rsidP="007B29CD">
            <w:pPr>
              <w:rPr>
                <w:rFonts w:ascii="Times New Roman" w:hAnsi="Times New Roman" w:cs="Times New Roman"/>
                <w:sz w:val="24"/>
                <w:szCs w:val="24"/>
              </w:rPr>
            </w:pPr>
            <w:proofErr w:type="spellStart"/>
            <w:r>
              <w:rPr>
                <w:rFonts w:ascii="Times New Roman" w:hAnsi="Times New Roman" w:cs="Times New Roman"/>
                <w:sz w:val="24"/>
                <w:szCs w:val="24"/>
              </w:rPr>
              <w:t>Tunawae</w:t>
            </w:r>
            <w:proofErr w:type="spellEnd"/>
          </w:p>
        </w:tc>
        <w:tc>
          <w:tcPr>
            <w:tcW w:w="3119" w:type="dxa"/>
          </w:tcPr>
          <w:p w:rsidR="0018388A" w:rsidRDefault="0018388A" w:rsidP="007B29CD">
            <w:pPr>
              <w:rPr>
                <w:rFonts w:ascii="Times New Roman" w:hAnsi="Times New Roman" w:cs="Times New Roman"/>
                <w:sz w:val="24"/>
                <w:szCs w:val="24"/>
              </w:rPr>
            </w:pPr>
            <w:r>
              <w:rPr>
                <w:rFonts w:ascii="Times New Roman" w:hAnsi="Times New Roman" w:cs="Times New Roman"/>
                <w:sz w:val="24"/>
                <w:szCs w:val="24"/>
              </w:rPr>
              <w:t>4 female, 5 male, 2 unknown</w:t>
            </w:r>
          </w:p>
        </w:tc>
      </w:tr>
      <w:tr w:rsidR="0018388A" w:rsidTr="00A407CB">
        <w:trPr>
          <w:jc w:val="center"/>
        </w:trPr>
        <w:tc>
          <w:tcPr>
            <w:tcW w:w="2235" w:type="dxa"/>
          </w:tcPr>
          <w:p w:rsidR="0018388A" w:rsidRDefault="0018388A" w:rsidP="007B29CD">
            <w:pPr>
              <w:rPr>
                <w:rFonts w:ascii="Times New Roman" w:hAnsi="Times New Roman" w:cs="Times New Roman"/>
                <w:sz w:val="24"/>
                <w:szCs w:val="24"/>
              </w:rPr>
            </w:pPr>
            <w:r>
              <w:rPr>
                <w:rFonts w:ascii="Times New Roman" w:hAnsi="Times New Roman" w:cs="Times New Roman"/>
                <w:sz w:val="24"/>
                <w:szCs w:val="24"/>
              </w:rPr>
              <w:t>Sept – Oct 2011</w:t>
            </w:r>
          </w:p>
        </w:tc>
        <w:tc>
          <w:tcPr>
            <w:tcW w:w="2409" w:type="dxa"/>
          </w:tcPr>
          <w:p w:rsidR="0018388A" w:rsidRDefault="0018388A" w:rsidP="007B29CD">
            <w:pPr>
              <w:rPr>
                <w:rFonts w:ascii="Times New Roman" w:hAnsi="Times New Roman" w:cs="Times New Roman"/>
                <w:sz w:val="24"/>
                <w:szCs w:val="24"/>
              </w:rPr>
            </w:pPr>
            <w:proofErr w:type="spellStart"/>
            <w:r>
              <w:rPr>
                <w:rFonts w:ascii="Times New Roman" w:hAnsi="Times New Roman" w:cs="Times New Roman"/>
                <w:sz w:val="24"/>
                <w:szCs w:val="24"/>
              </w:rPr>
              <w:t>Waipapa</w:t>
            </w:r>
            <w:proofErr w:type="spellEnd"/>
          </w:p>
        </w:tc>
        <w:tc>
          <w:tcPr>
            <w:tcW w:w="3119" w:type="dxa"/>
          </w:tcPr>
          <w:p w:rsidR="0018388A" w:rsidRDefault="0018388A" w:rsidP="007B29CD">
            <w:pPr>
              <w:rPr>
                <w:rFonts w:ascii="Times New Roman" w:hAnsi="Times New Roman" w:cs="Times New Roman"/>
                <w:sz w:val="24"/>
                <w:szCs w:val="24"/>
              </w:rPr>
            </w:pPr>
            <w:r>
              <w:rPr>
                <w:rFonts w:ascii="Times New Roman" w:hAnsi="Times New Roman" w:cs="Times New Roman"/>
                <w:sz w:val="24"/>
                <w:szCs w:val="24"/>
              </w:rPr>
              <w:t>2 female, 2 male</w:t>
            </w:r>
          </w:p>
        </w:tc>
      </w:tr>
      <w:tr w:rsidR="00226743" w:rsidTr="00A407CB">
        <w:trPr>
          <w:jc w:val="center"/>
        </w:trPr>
        <w:tc>
          <w:tcPr>
            <w:tcW w:w="2235" w:type="dxa"/>
          </w:tcPr>
          <w:p w:rsidR="00226743" w:rsidRDefault="00226743" w:rsidP="007B29CD">
            <w:pPr>
              <w:rPr>
                <w:rFonts w:ascii="Times New Roman" w:hAnsi="Times New Roman" w:cs="Times New Roman"/>
                <w:sz w:val="24"/>
                <w:szCs w:val="24"/>
              </w:rPr>
            </w:pPr>
          </w:p>
        </w:tc>
        <w:tc>
          <w:tcPr>
            <w:tcW w:w="2409" w:type="dxa"/>
          </w:tcPr>
          <w:p w:rsidR="00226743" w:rsidRDefault="00226743" w:rsidP="007B29CD">
            <w:pPr>
              <w:rPr>
                <w:rFonts w:ascii="Times New Roman" w:hAnsi="Times New Roman" w:cs="Times New Roman"/>
                <w:sz w:val="24"/>
                <w:szCs w:val="24"/>
              </w:rPr>
            </w:pPr>
          </w:p>
        </w:tc>
        <w:tc>
          <w:tcPr>
            <w:tcW w:w="3119" w:type="dxa"/>
          </w:tcPr>
          <w:p w:rsidR="00226743" w:rsidRDefault="00226743" w:rsidP="007B29CD">
            <w:pPr>
              <w:rPr>
                <w:rFonts w:ascii="Times New Roman" w:hAnsi="Times New Roman" w:cs="Times New Roman"/>
                <w:sz w:val="24"/>
                <w:szCs w:val="24"/>
              </w:rPr>
            </w:pPr>
          </w:p>
        </w:tc>
      </w:tr>
    </w:tbl>
    <w:p w:rsidR="004A26D9" w:rsidRDefault="004A26D9" w:rsidP="00226743">
      <w:pPr>
        <w:pStyle w:val="Caption"/>
        <w:keepNext/>
        <w:rPr>
          <w:szCs w:val="24"/>
        </w:rPr>
      </w:pPr>
      <w:bookmarkStart w:id="6" w:name="_Ref329084075"/>
    </w:p>
    <w:p w:rsidR="00226743" w:rsidRPr="00A407CB" w:rsidRDefault="00226743" w:rsidP="00226743">
      <w:pPr>
        <w:pStyle w:val="Caption"/>
        <w:keepNext/>
        <w:rPr>
          <w:szCs w:val="24"/>
        </w:rPr>
      </w:pPr>
      <w:r w:rsidRPr="00A407CB">
        <w:rPr>
          <w:szCs w:val="24"/>
        </w:rPr>
        <w:t xml:space="preserve">Table </w:t>
      </w:r>
      <w:r w:rsidR="00B86421" w:rsidRPr="00A407CB">
        <w:rPr>
          <w:szCs w:val="24"/>
        </w:rPr>
        <w:fldChar w:fldCharType="begin"/>
      </w:r>
      <w:r w:rsidRPr="00A407CB">
        <w:rPr>
          <w:szCs w:val="24"/>
        </w:rPr>
        <w:instrText xml:space="preserve"> SEQ Table \* ARABIC </w:instrText>
      </w:r>
      <w:r w:rsidR="00B86421" w:rsidRPr="00A407CB">
        <w:rPr>
          <w:szCs w:val="24"/>
        </w:rPr>
        <w:fldChar w:fldCharType="separate"/>
      </w:r>
      <w:r w:rsidR="00440913">
        <w:rPr>
          <w:noProof/>
          <w:szCs w:val="24"/>
        </w:rPr>
        <w:t>2</w:t>
      </w:r>
      <w:r w:rsidR="00B86421" w:rsidRPr="00A407CB">
        <w:rPr>
          <w:szCs w:val="24"/>
        </w:rPr>
        <w:fldChar w:fldCharType="end"/>
      </w:r>
      <w:bookmarkEnd w:id="6"/>
      <w:r w:rsidRPr="00A407CB">
        <w:rPr>
          <w:szCs w:val="24"/>
        </w:rPr>
        <w:t>:</w:t>
      </w:r>
      <w:r>
        <w:rPr>
          <w:szCs w:val="24"/>
        </w:rPr>
        <w:t xml:space="preserve"> </w:t>
      </w:r>
      <w:r w:rsidRPr="00A407CB">
        <w:rPr>
          <w:szCs w:val="24"/>
        </w:rPr>
        <w:t>Summary of translocations to the Ark in the Park 2009 - 2011</w:t>
      </w:r>
    </w:p>
    <w:p w:rsidR="001A6764" w:rsidRDefault="001A6764">
      <w:pPr>
        <w:rPr>
          <w:rFonts w:ascii="Times New Roman" w:hAnsi="Times New Roman" w:cs="Times New Roman"/>
          <w:b/>
          <w:sz w:val="24"/>
          <w:szCs w:val="24"/>
          <w:u w:val="single"/>
        </w:rPr>
      </w:pPr>
    </w:p>
    <w:p w:rsidR="00F55E67" w:rsidRDefault="00F55E67" w:rsidP="007211F1">
      <w:pPr>
        <w:pStyle w:val="Heading1"/>
      </w:pPr>
      <w:bookmarkStart w:id="7" w:name="_Toc354681214"/>
      <w:r w:rsidRPr="004D4225">
        <w:lastRenderedPageBreak/>
        <w:t>Survey Results</w:t>
      </w:r>
      <w:bookmarkEnd w:id="7"/>
    </w:p>
    <w:p w:rsidR="00FF2AF9" w:rsidRDefault="00255B83" w:rsidP="0054286D">
      <w:pPr>
        <w:jc w:val="both"/>
        <w:rPr>
          <w:rFonts w:ascii="Times New Roman" w:hAnsi="Times New Roman" w:cs="Times New Roman"/>
          <w:sz w:val="24"/>
          <w:szCs w:val="24"/>
        </w:rPr>
      </w:pPr>
      <w:r>
        <w:rPr>
          <w:rFonts w:ascii="Times New Roman" w:hAnsi="Times New Roman" w:cs="Times New Roman"/>
          <w:sz w:val="24"/>
          <w:szCs w:val="24"/>
        </w:rPr>
        <w:t>The survey period ran from</w:t>
      </w:r>
      <w:r w:rsidR="002D2E2B">
        <w:rPr>
          <w:rFonts w:ascii="Times New Roman" w:hAnsi="Times New Roman" w:cs="Times New Roman"/>
          <w:sz w:val="24"/>
          <w:szCs w:val="24"/>
        </w:rPr>
        <w:t xml:space="preserve"> August 2012 to March 2013</w:t>
      </w:r>
      <w:r w:rsidR="005C6890">
        <w:rPr>
          <w:rFonts w:ascii="Times New Roman" w:hAnsi="Times New Roman" w:cs="Times New Roman"/>
          <w:sz w:val="24"/>
          <w:szCs w:val="24"/>
        </w:rPr>
        <w:t xml:space="preserve">. </w:t>
      </w:r>
      <w:r w:rsidR="00FF2AF9">
        <w:rPr>
          <w:rFonts w:ascii="Times New Roman" w:hAnsi="Times New Roman" w:cs="Times New Roman"/>
          <w:sz w:val="24"/>
          <w:szCs w:val="24"/>
        </w:rPr>
        <w:t xml:space="preserve">Eight breeding pairs have been </w:t>
      </w:r>
      <w:r w:rsidR="00CF45F4">
        <w:rPr>
          <w:rFonts w:ascii="Times New Roman" w:hAnsi="Times New Roman" w:cs="Times New Roman"/>
          <w:sz w:val="24"/>
          <w:szCs w:val="24"/>
        </w:rPr>
        <w:t>identified</w:t>
      </w:r>
      <w:r w:rsidR="00FF2AF9">
        <w:rPr>
          <w:rFonts w:ascii="Times New Roman" w:hAnsi="Times New Roman" w:cs="Times New Roman"/>
          <w:sz w:val="24"/>
          <w:szCs w:val="24"/>
        </w:rPr>
        <w:t xml:space="preserve"> in the pest management area. It should be noted that one of these pairs includes a progeny bird born in the </w:t>
      </w:r>
      <w:proofErr w:type="spellStart"/>
      <w:r w:rsidR="00FF2AF9">
        <w:rPr>
          <w:rFonts w:ascii="Times New Roman" w:hAnsi="Times New Roman" w:cs="Times New Roman"/>
          <w:sz w:val="24"/>
          <w:szCs w:val="24"/>
        </w:rPr>
        <w:t>AiP</w:t>
      </w:r>
      <w:proofErr w:type="spellEnd"/>
      <w:r w:rsidR="00FF2AF9">
        <w:rPr>
          <w:rFonts w:ascii="Times New Roman" w:hAnsi="Times New Roman" w:cs="Times New Roman"/>
          <w:sz w:val="24"/>
          <w:szCs w:val="24"/>
        </w:rPr>
        <w:t>. Therefor</w:t>
      </w:r>
      <w:r w:rsidR="00CF45F4">
        <w:rPr>
          <w:rFonts w:ascii="Times New Roman" w:hAnsi="Times New Roman" w:cs="Times New Roman"/>
          <w:sz w:val="24"/>
          <w:szCs w:val="24"/>
        </w:rPr>
        <w:t>e</w:t>
      </w:r>
      <w:r w:rsidR="00FF2AF9">
        <w:rPr>
          <w:rFonts w:ascii="Times New Roman" w:hAnsi="Times New Roman" w:cs="Times New Roman"/>
          <w:sz w:val="24"/>
          <w:szCs w:val="24"/>
        </w:rPr>
        <w:t xml:space="preserve">, this </w:t>
      </w:r>
      <w:r w:rsidR="00CF45F4">
        <w:rPr>
          <w:rFonts w:ascii="Times New Roman" w:hAnsi="Times New Roman" w:cs="Times New Roman"/>
          <w:sz w:val="24"/>
          <w:szCs w:val="24"/>
        </w:rPr>
        <w:t>pairing of Kiekie (M/</w:t>
      </w:r>
      <w:proofErr w:type="spellStart"/>
      <w:r w:rsidR="00CF45F4">
        <w:rPr>
          <w:rFonts w:ascii="Times New Roman" w:hAnsi="Times New Roman" w:cs="Times New Roman"/>
          <w:sz w:val="24"/>
          <w:szCs w:val="24"/>
        </w:rPr>
        <w:t>YLg</w:t>
      </w:r>
      <w:proofErr w:type="spellEnd"/>
      <w:r w:rsidR="00CF45F4">
        <w:rPr>
          <w:rFonts w:ascii="Times New Roman" w:hAnsi="Times New Roman" w:cs="Times New Roman"/>
          <w:sz w:val="24"/>
          <w:szCs w:val="24"/>
        </w:rPr>
        <w:t>)/un-banded</w:t>
      </w:r>
      <w:r w:rsidR="00FF2AF9">
        <w:rPr>
          <w:rFonts w:ascii="Times New Roman" w:hAnsi="Times New Roman" w:cs="Times New Roman"/>
          <w:sz w:val="24"/>
          <w:szCs w:val="24"/>
        </w:rPr>
        <w:t xml:space="preserve">, does not contribute the breeding pairs made up of founders. The Kokako Recovery Group KRG requirement is for 15 pairs made up of founder birds to be established, before a translocation is considered complete. </w:t>
      </w:r>
    </w:p>
    <w:p w:rsidR="005C6890" w:rsidRDefault="00FF2AF9" w:rsidP="0054286D">
      <w:pPr>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AiP</w:t>
      </w:r>
      <w:proofErr w:type="spellEnd"/>
      <w:r>
        <w:rPr>
          <w:rFonts w:ascii="Times New Roman" w:hAnsi="Times New Roman" w:cs="Times New Roman"/>
          <w:sz w:val="24"/>
          <w:szCs w:val="24"/>
        </w:rPr>
        <w:t xml:space="preserve"> population also includes </w:t>
      </w:r>
      <w:r w:rsidR="00CF45F4">
        <w:rPr>
          <w:rFonts w:ascii="Times New Roman" w:hAnsi="Times New Roman" w:cs="Times New Roman"/>
          <w:sz w:val="24"/>
          <w:szCs w:val="24"/>
        </w:rPr>
        <w:t xml:space="preserve">five single founder birds, plus a number of progeny birds including a banded bird produced this season, and three banded birds from previous seasons. See </w:t>
      </w:r>
      <w:r w:rsidR="00CE2702">
        <w:rPr>
          <w:rFonts w:ascii="Times New Roman" w:hAnsi="Times New Roman" w:cs="Times New Roman"/>
          <w:sz w:val="24"/>
          <w:szCs w:val="24"/>
        </w:rPr>
        <w:t>(</w:t>
      </w:r>
      <w:r w:rsidR="006E1902">
        <w:fldChar w:fldCharType="begin"/>
      </w:r>
      <w:r w:rsidR="006E1902">
        <w:instrText xml:space="preserve"> REF _Ref329098269 \h  \* MERGEFORMAT </w:instrText>
      </w:r>
      <w:r w:rsidR="006E1902">
        <w:fldChar w:fldCharType="separate"/>
      </w:r>
      <w:r w:rsidR="00440913" w:rsidRPr="00440913">
        <w:rPr>
          <w:rFonts w:ascii="Times New Roman" w:hAnsi="Times New Roman" w:cs="Times New Roman"/>
          <w:sz w:val="24"/>
          <w:szCs w:val="24"/>
        </w:rPr>
        <w:t>Table 3</w:t>
      </w:r>
      <w:r w:rsidR="006E1902">
        <w:fldChar w:fldCharType="end"/>
      </w:r>
      <w:r w:rsidR="00CE2702" w:rsidRPr="00F45BAF">
        <w:rPr>
          <w:rFonts w:ascii="Times New Roman" w:hAnsi="Times New Roman" w:cs="Times New Roman"/>
          <w:sz w:val="24"/>
          <w:szCs w:val="24"/>
        </w:rPr>
        <w:t>)</w:t>
      </w:r>
      <w:r w:rsidR="00CF45F4">
        <w:rPr>
          <w:rFonts w:ascii="Times New Roman" w:hAnsi="Times New Roman" w:cs="Times New Roman"/>
          <w:sz w:val="24"/>
          <w:szCs w:val="24"/>
        </w:rPr>
        <w:t>.</w:t>
      </w:r>
    </w:p>
    <w:p w:rsidR="001A6764" w:rsidRDefault="00CF45F4" w:rsidP="0054286D">
      <w:pPr>
        <w:jc w:val="both"/>
        <w:rPr>
          <w:rFonts w:ascii="Times New Roman" w:hAnsi="Times New Roman" w:cs="Times New Roman"/>
          <w:sz w:val="24"/>
          <w:szCs w:val="24"/>
        </w:rPr>
      </w:pPr>
      <w:r>
        <w:rPr>
          <w:rFonts w:ascii="Times New Roman" w:hAnsi="Times New Roman" w:cs="Times New Roman"/>
          <w:sz w:val="24"/>
          <w:szCs w:val="24"/>
        </w:rPr>
        <w:t xml:space="preserve">Conservatively based on the standard breeding rates for the species, the total population of kokako at the </w:t>
      </w:r>
      <w:proofErr w:type="spellStart"/>
      <w:r>
        <w:rPr>
          <w:rFonts w:ascii="Times New Roman" w:hAnsi="Times New Roman" w:cs="Times New Roman"/>
          <w:sz w:val="24"/>
          <w:szCs w:val="24"/>
        </w:rPr>
        <w:t>AiP</w:t>
      </w:r>
      <w:proofErr w:type="spellEnd"/>
      <w:r>
        <w:rPr>
          <w:rFonts w:ascii="Times New Roman" w:hAnsi="Times New Roman" w:cs="Times New Roman"/>
          <w:sz w:val="24"/>
          <w:szCs w:val="24"/>
        </w:rPr>
        <w:t xml:space="preserve"> is around 33 birds.</w:t>
      </w:r>
    </w:p>
    <w:p w:rsidR="001A6764" w:rsidRDefault="001A6764" w:rsidP="001A6764">
      <w:pPr>
        <w:jc w:val="both"/>
        <w:rPr>
          <w:rFonts w:ascii="Times New Roman" w:hAnsi="Times New Roman" w:cs="Times New Roman"/>
          <w:sz w:val="24"/>
          <w:szCs w:val="24"/>
        </w:rPr>
      </w:pPr>
      <w:r>
        <w:rPr>
          <w:rFonts w:ascii="Times New Roman" w:hAnsi="Times New Roman" w:cs="Times New Roman"/>
          <w:sz w:val="24"/>
          <w:szCs w:val="24"/>
        </w:rPr>
        <w:t xml:space="preserve">The location of all identified individuals is shown in </w:t>
      </w:r>
      <w:r w:rsidR="006E1902">
        <w:fldChar w:fldCharType="begin"/>
      </w:r>
      <w:r w:rsidR="006E1902">
        <w:instrText xml:space="preserve"> REF _Ref329180286 \h  \* MERGEFORMAT </w:instrText>
      </w:r>
      <w:r w:rsidR="006E1902">
        <w:fldChar w:fldCharType="separate"/>
      </w:r>
      <w:r w:rsidR="00440913" w:rsidRPr="00440913">
        <w:rPr>
          <w:rFonts w:ascii="Times New Roman" w:hAnsi="Times New Roman" w:cs="Times New Roman"/>
          <w:sz w:val="24"/>
          <w:szCs w:val="24"/>
        </w:rPr>
        <w:t xml:space="preserve">Figure </w:t>
      </w:r>
      <w:r w:rsidR="00440913">
        <w:rPr>
          <w:rFonts w:ascii="Times New Roman" w:hAnsi="Times New Roman" w:cs="Times New Roman"/>
          <w:sz w:val="24"/>
          <w:szCs w:val="24"/>
        </w:rPr>
        <w:t>2</w:t>
      </w:r>
      <w:r w:rsidR="006E1902">
        <w:fldChar w:fldCharType="end"/>
      </w:r>
      <w:r>
        <w:rPr>
          <w:rFonts w:ascii="Times New Roman" w:hAnsi="Times New Roman" w:cs="Times New Roman"/>
          <w:sz w:val="24"/>
          <w:szCs w:val="24"/>
        </w:rPr>
        <w:t xml:space="preserve">, along with areas kokako were heard but not </w:t>
      </w:r>
      <w:r w:rsidR="00801024">
        <w:rPr>
          <w:rFonts w:ascii="Times New Roman" w:hAnsi="Times New Roman" w:cs="Times New Roman"/>
          <w:sz w:val="24"/>
          <w:szCs w:val="24"/>
        </w:rPr>
        <w:t xml:space="preserve">positively </w:t>
      </w:r>
      <w:proofErr w:type="spellStart"/>
      <w:r w:rsidR="00801024">
        <w:rPr>
          <w:rFonts w:ascii="Times New Roman" w:hAnsi="Times New Roman" w:cs="Times New Roman"/>
          <w:sz w:val="24"/>
          <w:szCs w:val="24"/>
        </w:rPr>
        <w:t>indentified</w:t>
      </w:r>
      <w:proofErr w:type="spellEnd"/>
      <w:r w:rsidR="00801024">
        <w:rPr>
          <w:rFonts w:ascii="Times New Roman" w:hAnsi="Times New Roman" w:cs="Times New Roman"/>
          <w:sz w:val="24"/>
          <w:szCs w:val="24"/>
        </w:rPr>
        <w:t>,</w:t>
      </w:r>
      <w:r>
        <w:rPr>
          <w:rFonts w:ascii="Times New Roman" w:hAnsi="Times New Roman" w:cs="Times New Roman"/>
          <w:sz w:val="24"/>
          <w:szCs w:val="24"/>
        </w:rPr>
        <w:t xml:space="preserve"> that may be of use for the 2013 - 2014 </w:t>
      </w:r>
      <w:proofErr w:type="gramStart"/>
      <w:r>
        <w:rPr>
          <w:rFonts w:ascii="Times New Roman" w:hAnsi="Times New Roman" w:cs="Times New Roman"/>
          <w:sz w:val="24"/>
          <w:szCs w:val="24"/>
        </w:rPr>
        <w:t>season</w:t>
      </w:r>
      <w:proofErr w:type="gramEnd"/>
      <w:r>
        <w:rPr>
          <w:rFonts w:ascii="Times New Roman" w:hAnsi="Times New Roman" w:cs="Times New Roman"/>
          <w:sz w:val="24"/>
          <w:szCs w:val="24"/>
        </w:rPr>
        <w:t xml:space="preserve">. </w:t>
      </w:r>
    </w:p>
    <w:p w:rsidR="001A6764" w:rsidRDefault="001A6764" w:rsidP="001A6764">
      <w:pPr>
        <w:jc w:val="both"/>
        <w:rPr>
          <w:rFonts w:ascii="Times New Roman" w:hAnsi="Times New Roman" w:cs="Times New Roman"/>
          <w:sz w:val="24"/>
          <w:szCs w:val="24"/>
        </w:rPr>
      </w:pPr>
      <w:r>
        <w:rPr>
          <w:rFonts w:ascii="Times New Roman" w:hAnsi="Times New Roman" w:cs="Times New Roman"/>
          <w:sz w:val="24"/>
          <w:szCs w:val="24"/>
        </w:rPr>
        <w:t xml:space="preserve">There continues to be single birds heard in the southern areas of AWS, CGN, CGS, KOK and IW blocks, as heard by field workers, and also picked up on the recorders developed by Eric Wilson. These birds do not appear to be territorial, but no doubt anchored to the area due to the species social nature, and the reasonable density of birds that are territorial to this general area. A number of these birds have been single in the project now, more or less since re-introduction. It is fair to assume they may well not pair with other founder birds, but as the number of progeny birds increases, they may well be recruited into the breeding population, such as kiekie has been. </w:t>
      </w:r>
    </w:p>
    <w:p w:rsidR="001A6764" w:rsidRDefault="001A6764" w:rsidP="001A6764">
      <w:pPr>
        <w:jc w:val="both"/>
        <w:rPr>
          <w:rFonts w:ascii="Times New Roman" w:hAnsi="Times New Roman" w:cs="Times New Roman"/>
          <w:sz w:val="24"/>
          <w:szCs w:val="24"/>
        </w:rPr>
      </w:pPr>
      <w:r w:rsidRPr="007F5042">
        <w:rPr>
          <w:rFonts w:ascii="Times New Roman" w:hAnsi="Times New Roman" w:cs="Times New Roman"/>
          <w:sz w:val="24"/>
          <w:szCs w:val="24"/>
          <w:u w:val="single"/>
        </w:rPr>
        <w:t>Note:</w:t>
      </w:r>
      <w:r>
        <w:rPr>
          <w:rFonts w:ascii="Times New Roman" w:hAnsi="Times New Roman" w:cs="Times New Roman"/>
          <w:sz w:val="24"/>
          <w:szCs w:val="24"/>
        </w:rPr>
        <w:t xml:space="preserve"> In the instance of this occurring, these birds will not count as breeding founders, as their genetics are from the existing pool available (Hazel Speed, DOC).</w:t>
      </w:r>
    </w:p>
    <w:p w:rsidR="007214F7" w:rsidRDefault="007214F7" w:rsidP="0054286D">
      <w:pPr>
        <w:jc w:val="both"/>
        <w:rPr>
          <w:rFonts w:ascii="Times New Roman" w:hAnsi="Times New Roman" w:cs="Times New Roman"/>
          <w:sz w:val="24"/>
          <w:szCs w:val="24"/>
        </w:rPr>
      </w:pPr>
    </w:p>
    <w:p w:rsidR="00FF2AF9" w:rsidRDefault="00FF2AF9">
      <w:r>
        <w:br w:type="page"/>
      </w:r>
    </w:p>
    <w:p w:rsidR="006616A3" w:rsidRPr="006616A3" w:rsidRDefault="006616A3" w:rsidP="006616A3"/>
    <w:tbl>
      <w:tblPr>
        <w:tblW w:w="10077" w:type="dxa"/>
        <w:tblInd w:w="96" w:type="dxa"/>
        <w:tblLook w:val="04A0" w:firstRow="1" w:lastRow="0" w:firstColumn="1" w:lastColumn="0" w:noHBand="0" w:noVBand="1"/>
      </w:tblPr>
      <w:tblGrid>
        <w:gridCol w:w="2627"/>
        <w:gridCol w:w="1510"/>
        <w:gridCol w:w="2157"/>
        <w:gridCol w:w="1218"/>
        <w:gridCol w:w="2593"/>
      </w:tblGrid>
      <w:tr w:rsidR="00FB0CAE" w:rsidRPr="00FB0CAE" w:rsidTr="00FB0CAE">
        <w:trPr>
          <w:trHeight w:val="1248"/>
        </w:trPr>
        <w:tc>
          <w:tcPr>
            <w:tcW w:w="26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0CAE" w:rsidRPr="00FB0CAE" w:rsidRDefault="00555971" w:rsidP="00FB0CAE">
            <w:pPr>
              <w:spacing w:after="0" w:line="240" w:lineRule="auto"/>
              <w:jc w:val="center"/>
              <w:rPr>
                <w:rFonts w:ascii="Times New Roman" w:eastAsia="Times New Roman" w:hAnsi="Times New Roman" w:cs="Times New Roman"/>
                <w:b/>
                <w:bCs/>
                <w:color w:val="000000"/>
                <w:sz w:val="24"/>
                <w:szCs w:val="24"/>
                <w:lang w:eastAsia="en-NZ"/>
              </w:rPr>
            </w:pPr>
            <w:r>
              <w:rPr>
                <w:rFonts w:ascii="Times New Roman" w:eastAsia="Times New Roman" w:hAnsi="Times New Roman" w:cs="Times New Roman"/>
                <w:b/>
                <w:bCs/>
                <w:color w:val="000000"/>
                <w:sz w:val="24"/>
                <w:szCs w:val="24"/>
                <w:lang w:eastAsia="en-NZ"/>
              </w:rPr>
              <w:t xml:space="preserve">Founder </w:t>
            </w:r>
            <w:r w:rsidR="00FB0CAE" w:rsidRPr="00FB0CAE">
              <w:rPr>
                <w:rFonts w:ascii="Times New Roman" w:eastAsia="Times New Roman" w:hAnsi="Times New Roman" w:cs="Times New Roman"/>
                <w:b/>
                <w:bCs/>
                <w:color w:val="000000"/>
                <w:sz w:val="24"/>
                <w:szCs w:val="24"/>
                <w:lang w:eastAsia="en-NZ"/>
              </w:rPr>
              <w:t>Capture site</w:t>
            </w:r>
          </w:p>
        </w:tc>
        <w:tc>
          <w:tcPr>
            <w:tcW w:w="1482" w:type="dxa"/>
            <w:tcBorders>
              <w:top w:val="single" w:sz="4" w:space="0" w:color="auto"/>
              <w:left w:val="nil"/>
              <w:bottom w:val="single" w:sz="4" w:space="0" w:color="auto"/>
              <w:right w:val="single" w:sz="4" w:space="0" w:color="auto"/>
            </w:tcBorders>
            <w:shd w:val="clear" w:color="auto" w:fill="auto"/>
            <w:vAlign w:val="bottom"/>
            <w:hideMark/>
          </w:tcPr>
          <w:p w:rsidR="00FB0CAE" w:rsidRPr="00FB0CAE" w:rsidRDefault="00FB0CAE" w:rsidP="00FB0CAE">
            <w:pPr>
              <w:spacing w:after="0" w:line="240" w:lineRule="auto"/>
              <w:jc w:val="center"/>
              <w:rPr>
                <w:rFonts w:ascii="Times New Roman" w:eastAsia="Times New Roman" w:hAnsi="Times New Roman" w:cs="Times New Roman"/>
                <w:b/>
                <w:bCs/>
                <w:color w:val="000000"/>
                <w:sz w:val="24"/>
                <w:szCs w:val="24"/>
                <w:lang w:eastAsia="en-NZ"/>
              </w:rPr>
            </w:pPr>
            <w:bookmarkStart w:id="8" w:name="RANGE!C2:E29"/>
            <w:r w:rsidRPr="00FB0CAE">
              <w:rPr>
                <w:rFonts w:ascii="Times New Roman" w:eastAsia="Times New Roman" w:hAnsi="Times New Roman" w:cs="Times New Roman"/>
                <w:b/>
                <w:bCs/>
                <w:color w:val="000000"/>
                <w:sz w:val="24"/>
                <w:szCs w:val="24"/>
                <w:lang w:eastAsia="en-NZ"/>
              </w:rPr>
              <w:t xml:space="preserve">Band </w:t>
            </w:r>
            <w:proofErr w:type="spellStart"/>
            <w:r w:rsidRPr="00FB0CAE">
              <w:rPr>
                <w:rFonts w:ascii="Times New Roman" w:eastAsia="Times New Roman" w:hAnsi="Times New Roman" w:cs="Times New Roman"/>
                <w:b/>
                <w:bCs/>
                <w:color w:val="000000"/>
                <w:sz w:val="24"/>
                <w:szCs w:val="24"/>
                <w:lang w:eastAsia="en-NZ"/>
              </w:rPr>
              <w:t>combinaison</w:t>
            </w:r>
            <w:bookmarkEnd w:id="8"/>
            <w:proofErr w:type="spellEnd"/>
          </w:p>
        </w:tc>
        <w:tc>
          <w:tcPr>
            <w:tcW w:w="2157" w:type="dxa"/>
            <w:tcBorders>
              <w:top w:val="single" w:sz="4" w:space="0" w:color="auto"/>
              <w:left w:val="nil"/>
              <w:bottom w:val="single" w:sz="4" w:space="0" w:color="auto"/>
              <w:right w:val="single" w:sz="4" w:space="0" w:color="auto"/>
            </w:tcBorders>
            <w:shd w:val="clear" w:color="auto" w:fill="auto"/>
            <w:noWrap/>
            <w:vAlign w:val="bottom"/>
            <w:hideMark/>
          </w:tcPr>
          <w:p w:rsidR="00FB0CAE" w:rsidRPr="00FB0CAE" w:rsidRDefault="00FB0CAE" w:rsidP="00FB0CAE">
            <w:pPr>
              <w:spacing w:after="0" w:line="240" w:lineRule="auto"/>
              <w:jc w:val="center"/>
              <w:rPr>
                <w:rFonts w:ascii="Times New Roman" w:eastAsia="Times New Roman" w:hAnsi="Times New Roman" w:cs="Times New Roman"/>
                <w:b/>
                <w:bCs/>
                <w:color w:val="000000"/>
                <w:sz w:val="24"/>
                <w:szCs w:val="24"/>
                <w:lang w:eastAsia="en-NZ"/>
              </w:rPr>
            </w:pPr>
            <w:r w:rsidRPr="00FB0CAE">
              <w:rPr>
                <w:rFonts w:ascii="Times New Roman" w:eastAsia="Times New Roman" w:hAnsi="Times New Roman" w:cs="Times New Roman"/>
                <w:b/>
                <w:bCs/>
                <w:color w:val="000000"/>
                <w:sz w:val="24"/>
                <w:szCs w:val="24"/>
                <w:lang w:eastAsia="en-NZ"/>
              </w:rPr>
              <w:t>Sex</w:t>
            </w:r>
          </w:p>
        </w:tc>
        <w:tc>
          <w:tcPr>
            <w:tcW w:w="1218" w:type="dxa"/>
            <w:tcBorders>
              <w:top w:val="single" w:sz="4" w:space="0" w:color="auto"/>
              <w:left w:val="nil"/>
              <w:bottom w:val="single" w:sz="4" w:space="0" w:color="auto"/>
              <w:right w:val="single" w:sz="4" w:space="0" w:color="auto"/>
            </w:tcBorders>
            <w:shd w:val="clear" w:color="auto" w:fill="auto"/>
            <w:noWrap/>
            <w:vAlign w:val="bottom"/>
            <w:hideMark/>
          </w:tcPr>
          <w:p w:rsidR="00FB0CAE" w:rsidRPr="00FB0CAE" w:rsidRDefault="00FB0CAE" w:rsidP="00FB0CAE">
            <w:pPr>
              <w:spacing w:after="0" w:line="240" w:lineRule="auto"/>
              <w:jc w:val="center"/>
              <w:rPr>
                <w:rFonts w:ascii="Times New Roman" w:eastAsia="Times New Roman" w:hAnsi="Times New Roman" w:cs="Times New Roman"/>
                <w:b/>
                <w:bCs/>
                <w:color w:val="000000"/>
                <w:sz w:val="24"/>
                <w:szCs w:val="24"/>
                <w:lang w:eastAsia="en-NZ"/>
              </w:rPr>
            </w:pPr>
            <w:r w:rsidRPr="00FB0CAE">
              <w:rPr>
                <w:rFonts w:ascii="Times New Roman" w:eastAsia="Times New Roman" w:hAnsi="Times New Roman" w:cs="Times New Roman"/>
                <w:b/>
                <w:bCs/>
                <w:color w:val="000000"/>
                <w:sz w:val="24"/>
                <w:szCs w:val="24"/>
                <w:lang w:eastAsia="en-NZ"/>
              </w:rPr>
              <w:t>Name</w:t>
            </w:r>
          </w:p>
        </w:tc>
        <w:tc>
          <w:tcPr>
            <w:tcW w:w="2593" w:type="dxa"/>
            <w:tcBorders>
              <w:top w:val="single" w:sz="4" w:space="0" w:color="auto"/>
              <w:left w:val="nil"/>
              <w:bottom w:val="single" w:sz="4" w:space="0" w:color="auto"/>
              <w:right w:val="single" w:sz="4" w:space="0" w:color="auto"/>
            </w:tcBorders>
            <w:shd w:val="clear" w:color="auto" w:fill="auto"/>
            <w:noWrap/>
            <w:vAlign w:val="bottom"/>
            <w:hideMark/>
          </w:tcPr>
          <w:p w:rsidR="00FB0CAE" w:rsidRPr="00FB0CAE" w:rsidRDefault="00FB0CAE" w:rsidP="00FB0CAE">
            <w:pPr>
              <w:spacing w:after="0" w:line="240" w:lineRule="auto"/>
              <w:jc w:val="center"/>
              <w:rPr>
                <w:rFonts w:ascii="Arial" w:eastAsia="Times New Roman" w:hAnsi="Arial" w:cs="Arial"/>
                <w:b/>
                <w:bCs/>
                <w:sz w:val="20"/>
                <w:szCs w:val="20"/>
                <w:lang w:eastAsia="en-NZ"/>
              </w:rPr>
            </w:pPr>
            <w:r w:rsidRPr="00FB0CAE">
              <w:rPr>
                <w:rFonts w:ascii="Arial" w:eastAsia="Times New Roman" w:hAnsi="Arial" w:cs="Arial"/>
                <w:b/>
                <w:bCs/>
                <w:sz w:val="20"/>
                <w:szCs w:val="20"/>
                <w:lang w:eastAsia="en-NZ"/>
              </w:rPr>
              <w:t>Status</w:t>
            </w:r>
          </w:p>
        </w:tc>
      </w:tr>
      <w:tr w:rsidR="00FB0CAE" w:rsidRPr="00FB0CAE" w:rsidTr="00FB0CAE">
        <w:trPr>
          <w:trHeight w:val="315"/>
        </w:trPr>
        <w:tc>
          <w:tcPr>
            <w:tcW w:w="2627" w:type="dxa"/>
            <w:tcBorders>
              <w:top w:val="nil"/>
              <w:left w:val="single" w:sz="4" w:space="0" w:color="auto"/>
              <w:bottom w:val="single" w:sz="4" w:space="0" w:color="auto"/>
              <w:right w:val="single" w:sz="4" w:space="0" w:color="auto"/>
            </w:tcBorders>
            <w:shd w:val="clear" w:color="000000" w:fill="C5D9F1"/>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proofErr w:type="spellStart"/>
            <w:r w:rsidRPr="00FB0CAE">
              <w:rPr>
                <w:rFonts w:ascii="Times New Roman" w:eastAsia="Times New Roman" w:hAnsi="Times New Roman" w:cs="Times New Roman"/>
                <w:color w:val="000000"/>
                <w:sz w:val="24"/>
                <w:szCs w:val="24"/>
                <w:lang w:eastAsia="en-NZ"/>
              </w:rPr>
              <w:t>Waipapa</w:t>
            </w:r>
            <w:proofErr w:type="spellEnd"/>
            <w:r w:rsidRPr="00FB0CAE">
              <w:rPr>
                <w:rFonts w:ascii="Times New Roman" w:eastAsia="Times New Roman" w:hAnsi="Times New Roman" w:cs="Times New Roman"/>
                <w:color w:val="000000"/>
                <w:sz w:val="24"/>
                <w:szCs w:val="24"/>
                <w:lang w:eastAsia="en-NZ"/>
              </w:rPr>
              <w:t xml:space="preserve"> site 7</w:t>
            </w:r>
          </w:p>
        </w:tc>
        <w:tc>
          <w:tcPr>
            <w:tcW w:w="1482" w:type="dxa"/>
            <w:tcBorders>
              <w:top w:val="nil"/>
              <w:left w:val="nil"/>
              <w:bottom w:val="single" w:sz="4" w:space="0" w:color="auto"/>
              <w:right w:val="single" w:sz="4" w:space="0" w:color="auto"/>
            </w:tcBorders>
            <w:shd w:val="clear" w:color="000000" w:fill="C5D9F1"/>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M/RG</w:t>
            </w:r>
          </w:p>
        </w:tc>
        <w:tc>
          <w:tcPr>
            <w:tcW w:w="2157" w:type="dxa"/>
            <w:tcBorders>
              <w:top w:val="nil"/>
              <w:left w:val="nil"/>
              <w:bottom w:val="single" w:sz="4" w:space="0" w:color="auto"/>
              <w:right w:val="single" w:sz="4" w:space="0" w:color="auto"/>
            </w:tcBorders>
            <w:shd w:val="clear" w:color="000000" w:fill="C5D9F1"/>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M</w:t>
            </w:r>
          </w:p>
        </w:tc>
        <w:tc>
          <w:tcPr>
            <w:tcW w:w="1218" w:type="dxa"/>
            <w:tcBorders>
              <w:top w:val="nil"/>
              <w:left w:val="nil"/>
              <w:bottom w:val="single" w:sz="4" w:space="0" w:color="auto"/>
              <w:right w:val="single" w:sz="4" w:space="0" w:color="auto"/>
            </w:tcBorders>
            <w:shd w:val="clear" w:color="000000" w:fill="C5D9F1"/>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Maurice</w:t>
            </w:r>
          </w:p>
        </w:tc>
        <w:tc>
          <w:tcPr>
            <w:tcW w:w="2593" w:type="dxa"/>
            <w:tcBorders>
              <w:top w:val="nil"/>
              <w:left w:val="nil"/>
              <w:bottom w:val="single" w:sz="4" w:space="0" w:color="auto"/>
              <w:right w:val="single" w:sz="4" w:space="0" w:color="auto"/>
            </w:tcBorders>
            <w:shd w:val="clear" w:color="000000" w:fill="C5D9F1"/>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pair</w:t>
            </w:r>
          </w:p>
        </w:tc>
      </w:tr>
      <w:tr w:rsidR="00FB0CAE" w:rsidRPr="00FB0CAE" w:rsidTr="00FB0CAE">
        <w:trPr>
          <w:trHeight w:val="315"/>
        </w:trPr>
        <w:tc>
          <w:tcPr>
            <w:tcW w:w="2627" w:type="dxa"/>
            <w:tcBorders>
              <w:top w:val="nil"/>
              <w:left w:val="single" w:sz="4" w:space="0" w:color="auto"/>
              <w:bottom w:val="single" w:sz="4" w:space="0" w:color="auto"/>
              <w:right w:val="single" w:sz="4" w:space="0" w:color="auto"/>
            </w:tcBorders>
            <w:shd w:val="clear" w:color="000000" w:fill="C5D9F1"/>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proofErr w:type="spellStart"/>
            <w:r w:rsidRPr="00FB0CAE">
              <w:rPr>
                <w:rFonts w:ascii="Times New Roman" w:eastAsia="Times New Roman" w:hAnsi="Times New Roman" w:cs="Times New Roman"/>
                <w:color w:val="000000"/>
                <w:sz w:val="24"/>
                <w:szCs w:val="24"/>
                <w:lang w:eastAsia="en-NZ"/>
              </w:rPr>
              <w:t>Waipapa</w:t>
            </w:r>
            <w:proofErr w:type="spellEnd"/>
            <w:r w:rsidRPr="00FB0CAE">
              <w:rPr>
                <w:rFonts w:ascii="Times New Roman" w:eastAsia="Times New Roman" w:hAnsi="Times New Roman" w:cs="Times New Roman"/>
                <w:color w:val="000000"/>
                <w:sz w:val="24"/>
                <w:szCs w:val="24"/>
                <w:lang w:eastAsia="en-NZ"/>
              </w:rPr>
              <w:t xml:space="preserve"> site 6</w:t>
            </w:r>
          </w:p>
        </w:tc>
        <w:tc>
          <w:tcPr>
            <w:tcW w:w="1482" w:type="dxa"/>
            <w:tcBorders>
              <w:top w:val="nil"/>
              <w:left w:val="nil"/>
              <w:bottom w:val="single" w:sz="4" w:space="0" w:color="auto"/>
              <w:right w:val="single" w:sz="4" w:space="0" w:color="auto"/>
            </w:tcBorders>
            <w:shd w:val="clear" w:color="000000" w:fill="C5D9F1"/>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M/</w:t>
            </w:r>
            <w:proofErr w:type="spellStart"/>
            <w:r w:rsidRPr="00FB0CAE">
              <w:rPr>
                <w:rFonts w:ascii="Times New Roman" w:eastAsia="Times New Roman" w:hAnsi="Times New Roman" w:cs="Times New Roman"/>
                <w:color w:val="000000"/>
                <w:sz w:val="24"/>
                <w:szCs w:val="24"/>
                <w:lang w:eastAsia="en-NZ"/>
              </w:rPr>
              <w:t>RLg</w:t>
            </w:r>
            <w:proofErr w:type="spellEnd"/>
          </w:p>
        </w:tc>
        <w:tc>
          <w:tcPr>
            <w:tcW w:w="2157" w:type="dxa"/>
            <w:tcBorders>
              <w:top w:val="nil"/>
              <w:left w:val="nil"/>
              <w:bottom w:val="single" w:sz="4" w:space="0" w:color="auto"/>
              <w:right w:val="single" w:sz="4" w:space="0" w:color="auto"/>
            </w:tcBorders>
            <w:shd w:val="clear" w:color="000000" w:fill="C5D9F1"/>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F</w:t>
            </w:r>
          </w:p>
        </w:tc>
        <w:tc>
          <w:tcPr>
            <w:tcW w:w="1218" w:type="dxa"/>
            <w:tcBorders>
              <w:top w:val="nil"/>
              <w:left w:val="nil"/>
              <w:bottom w:val="single" w:sz="4" w:space="0" w:color="auto"/>
              <w:right w:val="single" w:sz="4" w:space="0" w:color="auto"/>
            </w:tcBorders>
            <w:shd w:val="clear" w:color="000000" w:fill="C5D9F1"/>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Kowhai</w:t>
            </w:r>
          </w:p>
        </w:tc>
        <w:tc>
          <w:tcPr>
            <w:tcW w:w="2593" w:type="dxa"/>
            <w:tcBorders>
              <w:top w:val="nil"/>
              <w:left w:val="nil"/>
              <w:bottom w:val="single" w:sz="4" w:space="0" w:color="auto"/>
              <w:right w:val="single" w:sz="4" w:space="0" w:color="auto"/>
            </w:tcBorders>
            <w:shd w:val="clear" w:color="000000" w:fill="C5D9F1"/>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pair</w:t>
            </w:r>
          </w:p>
        </w:tc>
      </w:tr>
      <w:tr w:rsidR="00FB0CAE" w:rsidRPr="00FB0CAE" w:rsidTr="00FB0CAE">
        <w:trPr>
          <w:trHeight w:val="315"/>
        </w:trPr>
        <w:tc>
          <w:tcPr>
            <w:tcW w:w="2627" w:type="dxa"/>
            <w:tcBorders>
              <w:top w:val="nil"/>
              <w:left w:val="single" w:sz="4" w:space="0" w:color="auto"/>
              <w:bottom w:val="single" w:sz="4" w:space="0" w:color="auto"/>
              <w:right w:val="single" w:sz="4" w:space="0" w:color="auto"/>
            </w:tcBorders>
            <w:shd w:val="clear" w:color="000000" w:fill="F2DDDC"/>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proofErr w:type="spellStart"/>
            <w:r w:rsidRPr="00FB0CAE">
              <w:rPr>
                <w:rFonts w:ascii="Times New Roman" w:eastAsia="Times New Roman" w:hAnsi="Times New Roman" w:cs="Times New Roman"/>
                <w:color w:val="000000"/>
                <w:sz w:val="24"/>
                <w:szCs w:val="24"/>
                <w:lang w:eastAsia="en-NZ"/>
              </w:rPr>
              <w:t>Waipapa</w:t>
            </w:r>
            <w:proofErr w:type="spellEnd"/>
            <w:r w:rsidRPr="00FB0CAE">
              <w:rPr>
                <w:rFonts w:ascii="Times New Roman" w:eastAsia="Times New Roman" w:hAnsi="Times New Roman" w:cs="Times New Roman"/>
                <w:color w:val="000000"/>
                <w:sz w:val="24"/>
                <w:szCs w:val="24"/>
                <w:lang w:eastAsia="en-NZ"/>
              </w:rPr>
              <w:t xml:space="preserve"> site 5</w:t>
            </w:r>
          </w:p>
        </w:tc>
        <w:tc>
          <w:tcPr>
            <w:tcW w:w="1482" w:type="dxa"/>
            <w:tcBorders>
              <w:top w:val="nil"/>
              <w:left w:val="nil"/>
              <w:bottom w:val="single" w:sz="4" w:space="0" w:color="auto"/>
              <w:right w:val="single" w:sz="4" w:space="0" w:color="auto"/>
            </w:tcBorders>
            <w:shd w:val="clear" w:color="000000" w:fill="F2DDDC"/>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M/WG</w:t>
            </w:r>
          </w:p>
        </w:tc>
        <w:tc>
          <w:tcPr>
            <w:tcW w:w="2157" w:type="dxa"/>
            <w:tcBorders>
              <w:top w:val="nil"/>
              <w:left w:val="nil"/>
              <w:bottom w:val="single" w:sz="4" w:space="0" w:color="auto"/>
              <w:right w:val="single" w:sz="4" w:space="0" w:color="auto"/>
            </w:tcBorders>
            <w:shd w:val="clear" w:color="000000" w:fill="F2DDDC"/>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M</w:t>
            </w:r>
          </w:p>
        </w:tc>
        <w:tc>
          <w:tcPr>
            <w:tcW w:w="1218" w:type="dxa"/>
            <w:tcBorders>
              <w:top w:val="nil"/>
              <w:left w:val="nil"/>
              <w:bottom w:val="single" w:sz="4" w:space="0" w:color="auto"/>
              <w:right w:val="single" w:sz="4" w:space="0" w:color="auto"/>
            </w:tcBorders>
            <w:shd w:val="clear" w:color="000000" w:fill="F2DDDC"/>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proofErr w:type="spellStart"/>
            <w:r w:rsidRPr="00FB0CAE">
              <w:rPr>
                <w:rFonts w:ascii="Times New Roman" w:eastAsia="Times New Roman" w:hAnsi="Times New Roman" w:cs="Times New Roman"/>
                <w:color w:val="000000"/>
                <w:sz w:val="24"/>
                <w:szCs w:val="24"/>
                <w:lang w:eastAsia="en-NZ"/>
              </w:rPr>
              <w:t>Totora</w:t>
            </w:r>
            <w:proofErr w:type="spellEnd"/>
          </w:p>
        </w:tc>
        <w:tc>
          <w:tcPr>
            <w:tcW w:w="2593" w:type="dxa"/>
            <w:tcBorders>
              <w:top w:val="nil"/>
              <w:left w:val="nil"/>
              <w:bottom w:val="single" w:sz="4" w:space="0" w:color="auto"/>
              <w:right w:val="single" w:sz="4" w:space="0" w:color="auto"/>
            </w:tcBorders>
            <w:shd w:val="clear" w:color="000000" w:fill="F2DDDC"/>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pair</w:t>
            </w:r>
          </w:p>
        </w:tc>
      </w:tr>
      <w:tr w:rsidR="00FB0CAE" w:rsidRPr="00FB0CAE" w:rsidTr="00FB0CAE">
        <w:trPr>
          <w:trHeight w:val="315"/>
        </w:trPr>
        <w:tc>
          <w:tcPr>
            <w:tcW w:w="2627" w:type="dxa"/>
            <w:tcBorders>
              <w:top w:val="nil"/>
              <w:left w:val="single" w:sz="4" w:space="0" w:color="auto"/>
              <w:bottom w:val="single" w:sz="4" w:space="0" w:color="auto"/>
              <w:right w:val="single" w:sz="4" w:space="0" w:color="auto"/>
            </w:tcBorders>
            <w:shd w:val="clear" w:color="000000" w:fill="F2DDDC"/>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proofErr w:type="spellStart"/>
            <w:r w:rsidRPr="00FB0CAE">
              <w:rPr>
                <w:rFonts w:ascii="Times New Roman" w:eastAsia="Times New Roman" w:hAnsi="Times New Roman" w:cs="Times New Roman"/>
                <w:color w:val="000000"/>
                <w:sz w:val="24"/>
                <w:szCs w:val="24"/>
                <w:lang w:eastAsia="en-NZ"/>
              </w:rPr>
              <w:t>Waipapa</w:t>
            </w:r>
            <w:proofErr w:type="spellEnd"/>
            <w:r w:rsidRPr="00FB0CAE">
              <w:rPr>
                <w:rFonts w:ascii="Times New Roman" w:eastAsia="Times New Roman" w:hAnsi="Times New Roman" w:cs="Times New Roman"/>
                <w:color w:val="000000"/>
                <w:sz w:val="24"/>
                <w:szCs w:val="24"/>
                <w:lang w:eastAsia="en-NZ"/>
              </w:rPr>
              <w:t xml:space="preserve"> site 7</w:t>
            </w:r>
          </w:p>
        </w:tc>
        <w:tc>
          <w:tcPr>
            <w:tcW w:w="1482" w:type="dxa"/>
            <w:tcBorders>
              <w:top w:val="nil"/>
              <w:left w:val="nil"/>
              <w:bottom w:val="single" w:sz="4" w:space="0" w:color="auto"/>
              <w:right w:val="single" w:sz="4" w:space="0" w:color="auto"/>
            </w:tcBorders>
            <w:shd w:val="clear" w:color="000000" w:fill="F2DDDC"/>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M/WY</w:t>
            </w:r>
          </w:p>
        </w:tc>
        <w:tc>
          <w:tcPr>
            <w:tcW w:w="2157" w:type="dxa"/>
            <w:tcBorders>
              <w:top w:val="nil"/>
              <w:left w:val="nil"/>
              <w:bottom w:val="single" w:sz="4" w:space="0" w:color="auto"/>
              <w:right w:val="single" w:sz="4" w:space="0" w:color="auto"/>
            </w:tcBorders>
            <w:shd w:val="clear" w:color="000000" w:fill="F2DDDC"/>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F</w:t>
            </w:r>
          </w:p>
        </w:tc>
        <w:tc>
          <w:tcPr>
            <w:tcW w:w="1218" w:type="dxa"/>
            <w:tcBorders>
              <w:top w:val="nil"/>
              <w:left w:val="nil"/>
              <w:bottom w:val="single" w:sz="4" w:space="0" w:color="auto"/>
              <w:right w:val="single" w:sz="4" w:space="0" w:color="auto"/>
            </w:tcBorders>
            <w:shd w:val="clear" w:color="000000" w:fill="F2DDDC"/>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Puke</w:t>
            </w:r>
          </w:p>
        </w:tc>
        <w:tc>
          <w:tcPr>
            <w:tcW w:w="2593" w:type="dxa"/>
            <w:tcBorders>
              <w:top w:val="nil"/>
              <w:left w:val="nil"/>
              <w:bottom w:val="single" w:sz="4" w:space="0" w:color="auto"/>
              <w:right w:val="single" w:sz="4" w:space="0" w:color="auto"/>
            </w:tcBorders>
            <w:shd w:val="clear" w:color="000000" w:fill="F2DDDC"/>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pair</w:t>
            </w:r>
          </w:p>
        </w:tc>
      </w:tr>
      <w:tr w:rsidR="00FB0CAE" w:rsidRPr="00FB0CAE" w:rsidTr="00FB0CAE">
        <w:trPr>
          <w:trHeight w:val="315"/>
        </w:trPr>
        <w:tc>
          <w:tcPr>
            <w:tcW w:w="2627" w:type="dxa"/>
            <w:tcBorders>
              <w:top w:val="nil"/>
              <w:left w:val="single" w:sz="4" w:space="0" w:color="auto"/>
              <w:bottom w:val="single" w:sz="4" w:space="0" w:color="auto"/>
              <w:right w:val="single" w:sz="4" w:space="0" w:color="auto"/>
            </w:tcBorders>
            <w:shd w:val="clear" w:color="000000" w:fill="EAF1DD"/>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proofErr w:type="spellStart"/>
            <w:r w:rsidRPr="00FB0CAE">
              <w:rPr>
                <w:rFonts w:ascii="Times New Roman" w:eastAsia="Times New Roman" w:hAnsi="Times New Roman" w:cs="Times New Roman"/>
                <w:color w:val="000000"/>
                <w:sz w:val="24"/>
                <w:szCs w:val="24"/>
                <w:lang w:eastAsia="en-NZ"/>
              </w:rPr>
              <w:t>Tunawae</w:t>
            </w:r>
            <w:proofErr w:type="spellEnd"/>
            <w:r w:rsidRPr="00FB0CAE">
              <w:rPr>
                <w:rFonts w:ascii="Times New Roman" w:eastAsia="Times New Roman" w:hAnsi="Times New Roman" w:cs="Times New Roman"/>
                <w:color w:val="000000"/>
                <w:sz w:val="24"/>
                <w:szCs w:val="24"/>
                <w:lang w:eastAsia="en-NZ"/>
              </w:rPr>
              <w:t>-middle pair</w:t>
            </w:r>
          </w:p>
        </w:tc>
        <w:tc>
          <w:tcPr>
            <w:tcW w:w="1482" w:type="dxa"/>
            <w:tcBorders>
              <w:top w:val="nil"/>
              <w:left w:val="nil"/>
              <w:bottom w:val="single" w:sz="4" w:space="0" w:color="auto"/>
              <w:right w:val="single" w:sz="4" w:space="0" w:color="auto"/>
            </w:tcBorders>
            <w:shd w:val="clear" w:color="000000" w:fill="EAF1DD"/>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M/WR</w:t>
            </w:r>
          </w:p>
        </w:tc>
        <w:tc>
          <w:tcPr>
            <w:tcW w:w="2157" w:type="dxa"/>
            <w:tcBorders>
              <w:top w:val="nil"/>
              <w:left w:val="nil"/>
              <w:bottom w:val="single" w:sz="4" w:space="0" w:color="auto"/>
              <w:right w:val="single" w:sz="4" w:space="0" w:color="auto"/>
            </w:tcBorders>
            <w:shd w:val="clear" w:color="000000" w:fill="EAF1DD"/>
            <w:noWrap/>
            <w:vAlign w:val="center"/>
            <w:hideMark/>
          </w:tcPr>
          <w:p w:rsidR="00FB0CAE" w:rsidRPr="00FB0CAE" w:rsidRDefault="00FB0CAE" w:rsidP="00FB0CAE">
            <w:pPr>
              <w:spacing w:after="0" w:line="240" w:lineRule="auto"/>
              <w:jc w:val="center"/>
              <w:rPr>
                <w:rFonts w:ascii="Arial" w:eastAsia="Times New Roman" w:hAnsi="Arial" w:cs="Arial"/>
                <w:sz w:val="20"/>
                <w:szCs w:val="20"/>
                <w:lang w:eastAsia="en-NZ"/>
              </w:rPr>
            </w:pPr>
            <w:r w:rsidRPr="00FB0CAE">
              <w:rPr>
                <w:rFonts w:ascii="Arial" w:eastAsia="Times New Roman" w:hAnsi="Arial" w:cs="Arial"/>
                <w:sz w:val="20"/>
                <w:szCs w:val="20"/>
                <w:lang w:eastAsia="en-NZ"/>
              </w:rPr>
              <w:t>?</w:t>
            </w:r>
          </w:p>
        </w:tc>
        <w:tc>
          <w:tcPr>
            <w:tcW w:w="1218" w:type="dxa"/>
            <w:tcBorders>
              <w:top w:val="nil"/>
              <w:left w:val="nil"/>
              <w:bottom w:val="single" w:sz="4" w:space="0" w:color="auto"/>
              <w:right w:val="single" w:sz="4" w:space="0" w:color="auto"/>
            </w:tcBorders>
            <w:shd w:val="clear" w:color="000000" w:fill="EAF1DD"/>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Sylvain</w:t>
            </w:r>
          </w:p>
        </w:tc>
        <w:tc>
          <w:tcPr>
            <w:tcW w:w="2593" w:type="dxa"/>
            <w:tcBorders>
              <w:top w:val="nil"/>
              <w:left w:val="nil"/>
              <w:bottom w:val="single" w:sz="4" w:space="0" w:color="auto"/>
              <w:right w:val="single" w:sz="4" w:space="0" w:color="auto"/>
            </w:tcBorders>
            <w:shd w:val="clear" w:color="000000" w:fill="EAF1DD"/>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pair</w:t>
            </w:r>
          </w:p>
        </w:tc>
      </w:tr>
      <w:tr w:rsidR="00FB0CAE" w:rsidRPr="00FB0CAE" w:rsidTr="00FB0CAE">
        <w:trPr>
          <w:trHeight w:val="315"/>
        </w:trPr>
        <w:tc>
          <w:tcPr>
            <w:tcW w:w="2627" w:type="dxa"/>
            <w:tcBorders>
              <w:top w:val="nil"/>
              <w:left w:val="single" w:sz="4" w:space="0" w:color="auto"/>
              <w:bottom w:val="single" w:sz="4" w:space="0" w:color="auto"/>
              <w:right w:val="single" w:sz="4" w:space="0" w:color="auto"/>
            </w:tcBorders>
            <w:shd w:val="clear" w:color="000000" w:fill="EAF1DD"/>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proofErr w:type="spellStart"/>
            <w:r w:rsidRPr="00FB0CAE">
              <w:rPr>
                <w:rFonts w:ascii="Times New Roman" w:eastAsia="Times New Roman" w:hAnsi="Times New Roman" w:cs="Times New Roman"/>
                <w:color w:val="000000"/>
                <w:sz w:val="24"/>
                <w:szCs w:val="24"/>
                <w:lang w:eastAsia="en-NZ"/>
              </w:rPr>
              <w:t>Waipapa</w:t>
            </w:r>
            <w:proofErr w:type="spellEnd"/>
            <w:r w:rsidRPr="00FB0CAE">
              <w:rPr>
                <w:rFonts w:ascii="Times New Roman" w:eastAsia="Times New Roman" w:hAnsi="Times New Roman" w:cs="Times New Roman"/>
                <w:color w:val="000000"/>
                <w:sz w:val="24"/>
                <w:szCs w:val="24"/>
                <w:lang w:eastAsia="en-NZ"/>
              </w:rPr>
              <w:t xml:space="preserve"> site 4</w:t>
            </w:r>
          </w:p>
        </w:tc>
        <w:tc>
          <w:tcPr>
            <w:tcW w:w="1482" w:type="dxa"/>
            <w:tcBorders>
              <w:top w:val="nil"/>
              <w:left w:val="nil"/>
              <w:bottom w:val="single" w:sz="4" w:space="0" w:color="auto"/>
              <w:right w:val="single" w:sz="4" w:space="0" w:color="auto"/>
            </w:tcBorders>
            <w:shd w:val="clear" w:color="000000" w:fill="EAF1DD"/>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M/RW</w:t>
            </w:r>
          </w:p>
        </w:tc>
        <w:tc>
          <w:tcPr>
            <w:tcW w:w="2157" w:type="dxa"/>
            <w:tcBorders>
              <w:top w:val="nil"/>
              <w:left w:val="nil"/>
              <w:bottom w:val="single" w:sz="4" w:space="0" w:color="auto"/>
              <w:right w:val="single" w:sz="4" w:space="0" w:color="auto"/>
            </w:tcBorders>
            <w:shd w:val="clear" w:color="000000" w:fill="EAF1DD"/>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F</w:t>
            </w:r>
          </w:p>
        </w:tc>
        <w:tc>
          <w:tcPr>
            <w:tcW w:w="1218" w:type="dxa"/>
            <w:tcBorders>
              <w:top w:val="nil"/>
              <w:left w:val="nil"/>
              <w:bottom w:val="single" w:sz="4" w:space="0" w:color="auto"/>
              <w:right w:val="single" w:sz="4" w:space="0" w:color="auto"/>
            </w:tcBorders>
            <w:shd w:val="clear" w:color="000000" w:fill="EAF1DD"/>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Karen</w:t>
            </w:r>
          </w:p>
        </w:tc>
        <w:tc>
          <w:tcPr>
            <w:tcW w:w="2593" w:type="dxa"/>
            <w:tcBorders>
              <w:top w:val="nil"/>
              <w:left w:val="nil"/>
              <w:bottom w:val="single" w:sz="4" w:space="0" w:color="auto"/>
              <w:right w:val="single" w:sz="4" w:space="0" w:color="auto"/>
            </w:tcBorders>
            <w:shd w:val="clear" w:color="000000" w:fill="EAF1DD"/>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pair</w:t>
            </w:r>
          </w:p>
        </w:tc>
      </w:tr>
      <w:tr w:rsidR="00FB0CAE" w:rsidRPr="00FB0CAE" w:rsidTr="00FB0CAE">
        <w:trPr>
          <w:trHeight w:val="315"/>
        </w:trPr>
        <w:tc>
          <w:tcPr>
            <w:tcW w:w="2627" w:type="dxa"/>
            <w:tcBorders>
              <w:top w:val="nil"/>
              <w:left w:val="single" w:sz="4" w:space="0" w:color="auto"/>
              <w:bottom w:val="single" w:sz="4" w:space="0" w:color="auto"/>
              <w:right w:val="single" w:sz="4" w:space="0" w:color="auto"/>
            </w:tcBorders>
            <w:shd w:val="clear" w:color="000000" w:fill="DBEEF3"/>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proofErr w:type="spellStart"/>
            <w:r w:rsidRPr="00FB0CAE">
              <w:rPr>
                <w:rFonts w:ascii="Times New Roman" w:eastAsia="Times New Roman" w:hAnsi="Times New Roman" w:cs="Times New Roman"/>
                <w:color w:val="000000"/>
                <w:sz w:val="24"/>
                <w:szCs w:val="24"/>
                <w:lang w:eastAsia="en-NZ"/>
              </w:rPr>
              <w:t>Waipapa</w:t>
            </w:r>
            <w:proofErr w:type="spellEnd"/>
          </w:p>
        </w:tc>
        <w:tc>
          <w:tcPr>
            <w:tcW w:w="1482" w:type="dxa"/>
            <w:tcBorders>
              <w:top w:val="nil"/>
              <w:left w:val="nil"/>
              <w:bottom w:val="single" w:sz="4" w:space="0" w:color="auto"/>
              <w:right w:val="single" w:sz="4" w:space="0" w:color="auto"/>
            </w:tcBorders>
            <w:shd w:val="clear" w:color="000000" w:fill="DBEEF3"/>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M/YG</w:t>
            </w:r>
          </w:p>
        </w:tc>
        <w:tc>
          <w:tcPr>
            <w:tcW w:w="2157" w:type="dxa"/>
            <w:tcBorders>
              <w:top w:val="nil"/>
              <w:left w:val="nil"/>
              <w:bottom w:val="single" w:sz="4" w:space="0" w:color="auto"/>
              <w:right w:val="single" w:sz="4" w:space="0" w:color="auto"/>
            </w:tcBorders>
            <w:shd w:val="clear" w:color="000000" w:fill="DBEEF3"/>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M</w:t>
            </w:r>
          </w:p>
        </w:tc>
        <w:tc>
          <w:tcPr>
            <w:tcW w:w="1218" w:type="dxa"/>
            <w:tcBorders>
              <w:top w:val="nil"/>
              <w:left w:val="nil"/>
              <w:bottom w:val="single" w:sz="4" w:space="0" w:color="auto"/>
              <w:right w:val="single" w:sz="4" w:space="0" w:color="auto"/>
            </w:tcBorders>
            <w:shd w:val="clear" w:color="000000" w:fill="DBEEF3"/>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Marty</w:t>
            </w:r>
          </w:p>
        </w:tc>
        <w:tc>
          <w:tcPr>
            <w:tcW w:w="2593" w:type="dxa"/>
            <w:tcBorders>
              <w:top w:val="nil"/>
              <w:left w:val="nil"/>
              <w:bottom w:val="single" w:sz="4" w:space="0" w:color="auto"/>
              <w:right w:val="single" w:sz="4" w:space="0" w:color="auto"/>
            </w:tcBorders>
            <w:shd w:val="clear" w:color="000000" w:fill="DBEEF3"/>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pair</w:t>
            </w:r>
          </w:p>
        </w:tc>
      </w:tr>
      <w:tr w:rsidR="00FB0CAE" w:rsidRPr="00FB0CAE" w:rsidTr="00FB0CAE">
        <w:trPr>
          <w:trHeight w:val="315"/>
        </w:trPr>
        <w:tc>
          <w:tcPr>
            <w:tcW w:w="2627" w:type="dxa"/>
            <w:tcBorders>
              <w:top w:val="nil"/>
              <w:left w:val="single" w:sz="4" w:space="0" w:color="auto"/>
              <w:bottom w:val="single" w:sz="4" w:space="0" w:color="auto"/>
              <w:right w:val="single" w:sz="4" w:space="0" w:color="auto"/>
            </w:tcBorders>
            <w:shd w:val="clear" w:color="000000" w:fill="DBEEF3"/>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proofErr w:type="spellStart"/>
            <w:r w:rsidRPr="00FB0CAE">
              <w:rPr>
                <w:rFonts w:ascii="Times New Roman" w:eastAsia="Times New Roman" w:hAnsi="Times New Roman" w:cs="Times New Roman"/>
                <w:color w:val="000000"/>
                <w:sz w:val="24"/>
                <w:szCs w:val="24"/>
                <w:lang w:eastAsia="en-NZ"/>
              </w:rPr>
              <w:t>Waipapa</w:t>
            </w:r>
            <w:proofErr w:type="spellEnd"/>
          </w:p>
        </w:tc>
        <w:tc>
          <w:tcPr>
            <w:tcW w:w="1482" w:type="dxa"/>
            <w:tcBorders>
              <w:top w:val="nil"/>
              <w:left w:val="nil"/>
              <w:bottom w:val="single" w:sz="4" w:space="0" w:color="auto"/>
              <w:right w:val="single" w:sz="4" w:space="0" w:color="auto"/>
            </w:tcBorders>
            <w:shd w:val="clear" w:color="000000" w:fill="DBEEF3"/>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M/YB</w:t>
            </w:r>
          </w:p>
        </w:tc>
        <w:tc>
          <w:tcPr>
            <w:tcW w:w="2157" w:type="dxa"/>
            <w:tcBorders>
              <w:top w:val="nil"/>
              <w:left w:val="nil"/>
              <w:bottom w:val="single" w:sz="4" w:space="0" w:color="auto"/>
              <w:right w:val="single" w:sz="4" w:space="0" w:color="auto"/>
            </w:tcBorders>
            <w:shd w:val="clear" w:color="000000" w:fill="DBEEF3"/>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F</w:t>
            </w:r>
          </w:p>
        </w:tc>
        <w:tc>
          <w:tcPr>
            <w:tcW w:w="1218" w:type="dxa"/>
            <w:tcBorders>
              <w:top w:val="nil"/>
              <w:left w:val="nil"/>
              <w:bottom w:val="single" w:sz="4" w:space="0" w:color="auto"/>
              <w:right w:val="single" w:sz="4" w:space="0" w:color="auto"/>
            </w:tcBorders>
            <w:shd w:val="clear" w:color="000000" w:fill="DBEEF3"/>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proofErr w:type="spellStart"/>
            <w:r w:rsidRPr="00FB0CAE">
              <w:rPr>
                <w:rFonts w:ascii="Times New Roman" w:eastAsia="Times New Roman" w:hAnsi="Times New Roman" w:cs="Times New Roman"/>
                <w:color w:val="000000"/>
                <w:sz w:val="24"/>
                <w:szCs w:val="24"/>
                <w:lang w:eastAsia="en-NZ"/>
              </w:rPr>
              <w:t>Manuka</w:t>
            </w:r>
            <w:proofErr w:type="spellEnd"/>
          </w:p>
        </w:tc>
        <w:tc>
          <w:tcPr>
            <w:tcW w:w="2593" w:type="dxa"/>
            <w:tcBorders>
              <w:top w:val="nil"/>
              <w:left w:val="nil"/>
              <w:bottom w:val="single" w:sz="4" w:space="0" w:color="auto"/>
              <w:right w:val="single" w:sz="4" w:space="0" w:color="auto"/>
            </w:tcBorders>
            <w:shd w:val="clear" w:color="000000" w:fill="DBEEF3"/>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pair</w:t>
            </w:r>
          </w:p>
        </w:tc>
      </w:tr>
      <w:tr w:rsidR="00FB0CAE" w:rsidRPr="00FB0CAE" w:rsidTr="00FB0CAE">
        <w:trPr>
          <w:trHeight w:val="315"/>
        </w:trPr>
        <w:tc>
          <w:tcPr>
            <w:tcW w:w="2627" w:type="dxa"/>
            <w:tcBorders>
              <w:top w:val="nil"/>
              <w:left w:val="single" w:sz="4" w:space="0" w:color="auto"/>
              <w:bottom w:val="single" w:sz="4" w:space="0" w:color="auto"/>
              <w:right w:val="single" w:sz="4" w:space="0" w:color="auto"/>
            </w:tcBorders>
            <w:shd w:val="clear" w:color="000000" w:fill="DDD9C3"/>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proofErr w:type="spellStart"/>
            <w:r w:rsidRPr="00FB0CAE">
              <w:rPr>
                <w:rFonts w:ascii="Times New Roman" w:eastAsia="Times New Roman" w:hAnsi="Times New Roman" w:cs="Times New Roman"/>
                <w:color w:val="000000"/>
                <w:sz w:val="24"/>
                <w:szCs w:val="24"/>
                <w:lang w:eastAsia="en-NZ"/>
              </w:rPr>
              <w:t>Tunawae</w:t>
            </w:r>
            <w:proofErr w:type="spellEnd"/>
            <w:r w:rsidRPr="00FB0CAE">
              <w:rPr>
                <w:rFonts w:ascii="Times New Roman" w:eastAsia="Times New Roman" w:hAnsi="Times New Roman" w:cs="Times New Roman"/>
                <w:color w:val="000000"/>
                <w:sz w:val="24"/>
                <w:szCs w:val="24"/>
                <w:lang w:eastAsia="en-NZ"/>
              </w:rPr>
              <w:t xml:space="preserve">-Nth </w:t>
            </w:r>
            <w:proofErr w:type="spellStart"/>
            <w:r w:rsidRPr="00FB0CAE">
              <w:rPr>
                <w:rFonts w:ascii="Times New Roman" w:eastAsia="Times New Roman" w:hAnsi="Times New Roman" w:cs="Times New Roman"/>
                <w:color w:val="000000"/>
                <w:sz w:val="24"/>
                <w:szCs w:val="24"/>
                <w:lang w:eastAsia="en-NZ"/>
              </w:rPr>
              <w:t>Ea</w:t>
            </w:r>
            <w:proofErr w:type="spellEnd"/>
            <w:r w:rsidRPr="00FB0CAE">
              <w:rPr>
                <w:rFonts w:ascii="Times New Roman" w:eastAsia="Times New Roman" w:hAnsi="Times New Roman" w:cs="Times New Roman"/>
                <w:color w:val="000000"/>
                <w:sz w:val="24"/>
                <w:szCs w:val="24"/>
                <w:lang w:eastAsia="en-NZ"/>
              </w:rPr>
              <w:t xml:space="preserve"> access</w:t>
            </w:r>
          </w:p>
        </w:tc>
        <w:tc>
          <w:tcPr>
            <w:tcW w:w="1482" w:type="dxa"/>
            <w:tcBorders>
              <w:top w:val="nil"/>
              <w:left w:val="nil"/>
              <w:bottom w:val="single" w:sz="4" w:space="0" w:color="auto"/>
              <w:right w:val="single" w:sz="4" w:space="0" w:color="auto"/>
            </w:tcBorders>
            <w:shd w:val="clear" w:color="000000" w:fill="DDD9C3"/>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M/GR</w:t>
            </w:r>
          </w:p>
        </w:tc>
        <w:tc>
          <w:tcPr>
            <w:tcW w:w="2157" w:type="dxa"/>
            <w:tcBorders>
              <w:top w:val="nil"/>
              <w:left w:val="nil"/>
              <w:bottom w:val="single" w:sz="4" w:space="0" w:color="auto"/>
              <w:right w:val="single" w:sz="4" w:space="0" w:color="auto"/>
            </w:tcBorders>
            <w:shd w:val="clear" w:color="000000" w:fill="DDD9C3"/>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F</w:t>
            </w:r>
          </w:p>
        </w:tc>
        <w:tc>
          <w:tcPr>
            <w:tcW w:w="1218" w:type="dxa"/>
            <w:tcBorders>
              <w:top w:val="nil"/>
              <w:left w:val="nil"/>
              <w:bottom w:val="single" w:sz="4" w:space="0" w:color="auto"/>
              <w:right w:val="single" w:sz="4" w:space="0" w:color="auto"/>
            </w:tcBorders>
            <w:shd w:val="clear" w:color="000000" w:fill="DDD9C3"/>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Rhonda</w:t>
            </w:r>
          </w:p>
        </w:tc>
        <w:tc>
          <w:tcPr>
            <w:tcW w:w="2593" w:type="dxa"/>
            <w:tcBorders>
              <w:top w:val="nil"/>
              <w:left w:val="nil"/>
              <w:bottom w:val="single" w:sz="4" w:space="0" w:color="auto"/>
              <w:right w:val="single" w:sz="4" w:space="0" w:color="auto"/>
            </w:tcBorders>
            <w:shd w:val="clear" w:color="000000" w:fill="DDD9C3"/>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pair</w:t>
            </w:r>
          </w:p>
        </w:tc>
      </w:tr>
      <w:tr w:rsidR="00FB0CAE" w:rsidRPr="00FB0CAE" w:rsidTr="00FB0CAE">
        <w:trPr>
          <w:trHeight w:val="315"/>
        </w:trPr>
        <w:tc>
          <w:tcPr>
            <w:tcW w:w="2627" w:type="dxa"/>
            <w:tcBorders>
              <w:top w:val="nil"/>
              <w:left w:val="single" w:sz="4" w:space="0" w:color="auto"/>
              <w:bottom w:val="single" w:sz="4" w:space="0" w:color="auto"/>
              <w:right w:val="single" w:sz="4" w:space="0" w:color="auto"/>
            </w:tcBorders>
            <w:shd w:val="clear" w:color="000000" w:fill="DDD9C3"/>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proofErr w:type="spellStart"/>
            <w:r w:rsidRPr="00FB0CAE">
              <w:rPr>
                <w:rFonts w:ascii="Times New Roman" w:eastAsia="Times New Roman" w:hAnsi="Times New Roman" w:cs="Times New Roman"/>
                <w:color w:val="000000"/>
                <w:sz w:val="24"/>
                <w:szCs w:val="24"/>
                <w:lang w:eastAsia="en-NZ"/>
              </w:rPr>
              <w:t>Tunawae</w:t>
            </w:r>
            <w:proofErr w:type="spellEnd"/>
          </w:p>
        </w:tc>
        <w:tc>
          <w:tcPr>
            <w:tcW w:w="1482" w:type="dxa"/>
            <w:tcBorders>
              <w:top w:val="nil"/>
              <w:left w:val="nil"/>
              <w:bottom w:val="single" w:sz="4" w:space="0" w:color="auto"/>
              <w:right w:val="single" w:sz="4" w:space="0" w:color="auto"/>
            </w:tcBorders>
            <w:shd w:val="clear" w:color="000000" w:fill="DDD9C3"/>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M/YW</w:t>
            </w:r>
          </w:p>
        </w:tc>
        <w:tc>
          <w:tcPr>
            <w:tcW w:w="2157" w:type="dxa"/>
            <w:tcBorders>
              <w:top w:val="nil"/>
              <w:left w:val="nil"/>
              <w:bottom w:val="single" w:sz="4" w:space="0" w:color="auto"/>
              <w:right w:val="single" w:sz="4" w:space="0" w:color="auto"/>
            </w:tcBorders>
            <w:shd w:val="clear" w:color="000000" w:fill="DDD9C3"/>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M</w:t>
            </w:r>
          </w:p>
        </w:tc>
        <w:tc>
          <w:tcPr>
            <w:tcW w:w="1218" w:type="dxa"/>
            <w:tcBorders>
              <w:top w:val="nil"/>
              <w:left w:val="nil"/>
              <w:bottom w:val="single" w:sz="4" w:space="0" w:color="auto"/>
              <w:right w:val="single" w:sz="4" w:space="0" w:color="auto"/>
            </w:tcBorders>
            <w:shd w:val="clear" w:color="000000" w:fill="DDD9C3"/>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Dylan</w:t>
            </w:r>
          </w:p>
        </w:tc>
        <w:tc>
          <w:tcPr>
            <w:tcW w:w="2593" w:type="dxa"/>
            <w:tcBorders>
              <w:top w:val="nil"/>
              <w:left w:val="nil"/>
              <w:bottom w:val="single" w:sz="4" w:space="0" w:color="auto"/>
              <w:right w:val="single" w:sz="4" w:space="0" w:color="auto"/>
            </w:tcBorders>
            <w:shd w:val="clear" w:color="000000" w:fill="DDD9C3"/>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pair</w:t>
            </w:r>
          </w:p>
        </w:tc>
      </w:tr>
      <w:tr w:rsidR="00FB0CAE" w:rsidRPr="00FB0CAE" w:rsidTr="00FB0CAE">
        <w:trPr>
          <w:trHeight w:val="315"/>
        </w:trPr>
        <w:tc>
          <w:tcPr>
            <w:tcW w:w="2627" w:type="dxa"/>
            <w:tcBorders>
              <w:top w:val="nil"/>
              <w:left w:val="single" w:sz="4" w:space="0" w:color="auto"/>
              <w:bottom w:val="single" w:sz="4" w:space="0" w:color="auto"/>
              <w:right w:val="single" w:sz="4" w:space="0" w:color="auto"/>
            </w:tcBorders>
            <w:shd w:val="clear" w:color="000000" w:fill="C2D69A"/>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proofErr w:type="spellStart"/>
            <w:r w:rsidRPr="00FB0CAE">
              <w:rPr>
                <w:rFonts w:ascii="Times New Roman" w:eastAsia="Times New Roman" w:hAnsi="Times New Roman" w:cs="Times New Roman"/>
                <w:color w:val="000000"/>
                <w:sz w:val="24"/>
                <w:szCs w:val="24"/>
                <w:lang w:eastAsia="en-NZ"/>
              </w:rPr>
              <w:t>Tunawae</w:t>
            </w:r>
            <w:proofErr w:type="spellEnd"/>
            <w:r w:rsidRPr="00FB0CAE">
              <w:rPr>
                <w:rFonts w:ascii="Times New Roman" w:eastAsia="Times New Roman" w:hAnsi="Times New Roman" w:cs="Times New Roman"/>
                <w:color w:val="000000"/>
                <w:sz w:val="24"/>
                <w:szCs w:val="24"/>
                <w:lang w:eastAsia="en-NZ"/>
              </w:rPr>
              <w:t>-middle pair</w:t>
            </w:r>
          </w:p>
        </w:tc>
        <w:tc>
          <w:tcPr>
            <w:tcW w:w="1482" w:type="dxa"/>
            <w:tcBorders>
              <w:top w:val="nil"/>
              <w:left w:val="nil"/>
              <w:bottom w:val="single" w:sz="4" w:space="0" w:color="auto"/>
              <w:right w:val="single" w:sz="4" w:space="0" w:color="auto"/>
            </w:tcBorders>
            <w:shd w:val="clear" w:color="000000" w:fill="C2D69A"/>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M/</w:t>
            </w:r>
            <w:proofErr w:type="spellStart"/>
            <w:r w:rsidRPr="00FB0CAE">
              <w:rPr>
                <w:rFonts w:ascii="Times New Roman" w:eastAsia="Times New Roman" w:hAnsi="Times New Roman" w:cs="Times New Roman"/>
                <w:color w:val="000000"/>
                <w:sz w:val="24"/>
                <w:szCs w:val="24"/>
                <w:lang w:eastAsia="en-NZ"/>
              </w:rPr>
              <w:t>YLg</w:t>
            </w:r>
            <w:proofErr w:type="spellEnd"/>
          </w:p>
        </w:tc>
        <w:tc>
          <w:tcPr>
            <w:tcW w:w="2157" w:type="dxa"/>
            <w:tcBorders>
              <w:top w:val="nil"/>
              <w:left w:val="nil"/>
              <w:bottom w:val="single" w:sz="4" w:space="0" w:color="auto"/>
              <w:right w:val="single" w:sz="4" w:space="0" w:color="auto"/>
            </w:tcBorders>
            <w:shd w:val="clear" w:color="000000" w:fill="C2D69A"/>
            <w:noWrap/>
            <w:vAlign w:val="center"/>
            <w:hideMark/>
          </w:tcPr>
          <w:p w:rsidR="00FB0CAE" w:rsidRPr="00FB0CAE" w:rsidRDefault="00FB0CAE" w:rsidP="00FB0CAE">
            <w:pPr>
              <w:spacing w:after="0" w:line="240" w:lineRule="auto"/>
              <w:jc w:val="center"/>
              <w:rPr>
                <w:rFonts w:ascii="Arial" w:eastAsia="Times New Roman" w:hAnsi="Arial" w:cs="Arial"/>
                <w:sz w:val="20"/>
                <w:szCs w:val="20"/>
                <w:lang w:eastAsia="en-NZ"/>
              </w:rPr>
            </w:pPr>
            <w:r w:rsidRPr="00FB0CAE">
              <w:rPr>
                <w:rFonts w:ascii="Arial" w:eastAsia="Times New Roman" w:hAnsi="Arial" w:cs="Arial"/>
                <w:sz w:val="20"/>
                <w:szCs w:val="20"/>
                <w:lang w:eastAsia="en-NZ"/>
              </w:rPr>
              <w:t>?</w:t>
            </w:r>
          </w:p>
        </w:tc>
        <w:tc>
          <w:tcPr>
            <w:tcW w:w="1218" w:type="dxa"/>
            <w:tcBorders>
              <w:top w:val="nil"/>
              <w:left w:val="nil"/>
              <w:bottom w:val="single" w:sz="4" w:space="0" w:color="auto"/>
              <w:right w:val="single" w:sz="4" w:space="0" w:color="auto"/>
            </w:tcBorders>
            <w:shd w:val="clear" w:color="000000" w:fill="C2D69A"/>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Kiekie</w:t>
            </w:r>
          </w:p>
        </w:tc>
        <w:tc>
          <w:tcPr>
            <w:tcW w:w="2593" w:type="dxa"/>
            <w:tcBorders>
              <w:top w:val="nil"/>
              <w:left w:val="nil"/>
              <w:bottom w:val="single" w:sz="4" w:space="0" w:color="auto"/>
              <w:right w:val="single" w:sz="4" w:space="0" w:color="auto"/>
            </w:tcBorders>
            <w:shd w:val="clear" w:color="000000" w:fill="C2D69A"/>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pair</w:t>
            </w:r>
          </w:p>
        </w:tc>
      </w:tr>
      <w:tr w:rsidR="00FB0CAE" w:rsidRPr="00FB0CAE" w:rsidTr="00FB0CAE">
        <w:trPr>
          <w:trHeight w:val="315"/>
        </w:trPr>
        <w:tc>
          <w:tcPr>
            <w:tcW w:w="2627" w:type="dxa"/>
            <w:tcBorders>
              <w:top w:val="nil"/>
              <w:left w:val="single" w:sz="4" w:space="0" w:color="auto"/>
              <w:bottom w:val="single" w:sz="4" w:space="0" w:color="auto"/>
              <w:right w:val="single" w:sz="4" w:space="0" w:color="auto"/>
            </w:tcBorders>
            <w:shd w:val="clear" w:color="000000" w:fill="C2D69A"/>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proofErr w:type="spellStart"/>
            <w:r w:rsidRPr="00FB0CAE">
              <w:rPr>
                <w:rFonts w:ascii="Times New Roman" w:eastAsia="Times New Roman" w:hAnsi="Times New Roman" w:cs="Times New Roman"/>
                <w:color w:val="000000"/>
                <w:sz w:val="24"/>
                <w:szCs w:val="24"/>
                <w:lang w:eastAsia="en-NZ"/>
              </w:rPr>
              <w:t>Unbanded</w:t>
            </w:r>
            <w:proofErr w:type="spellEnd"/>
          </w:p>
        </w:tc>
        <w:tc>
          <w:tcPr>
            <w:tcW w:w="1482" w:type="dxa"/>
            <w:tcBorders>
              <w:top w:val="nil"/>
              <w:left w:val="nil"/>
              <w:bottom w:val="single" w:sz="4" w:space="0" w:color="auto"/>
              <w:right w:val="single" w:sz="4" w:space="0" w:color="auto"/>
            </w:tcBorders>
            <w:shd w:val="clear" w:color="000000" w:fill="C2D69A"/>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 </w:t>
            </w:r>
          </w:p>
        </w:tc>
        <w:tc>
          <w:tcPr>
            <w:tcW w:w="2157" w:type="dxa"/>
            <w:tcBorders>
              <w:top w:val="nil"/>
              <w:left w:val="nil"/>
              <w:bottom w:val="single" w:sz="4" w:space="0" w:color="auto"/>
              <w:right w:val="single" w:sz="4" w:space="0" w:color="auto"/>
            </w:tcBorders>
            <w:shd w:val="clear" w:color="000000" w:fill="C2D69A"/>
            <w:noWrap/>
            <w:vAlign w:val="center"/>
            <w:hideMark/>
          </w:tcPr>
          <w:p w:rsidR="00FB0CAE" w:rsidRPr="00FB0CAE" w:rsidRDefault="00FB0CAE" w:rsidP="00FB0CAE">
            <w:pPr>
              <w:spacing w:after="0" w:line="240" w:lineRule="auto"/>
              <w:jc w:val="center"/>
              <w:rPr>
                <w:rFonts w:ascii="Arial" w:eastAsia="Times New Roman" w:hAnsi="Arial" w:cs="Arial"/>
                <w:sz w:val="20"/>
                <w:szCs w:val="20"/>
                <w:lang w:eastAsia="en-NZ"/>
              </w:rPr>
            </w:pPr>
            <w:r w:rsidRPr="00FB0CAE">
              <w:rPr>
                <w:rFonts w:ascii="Arial" w:eastAsia="Times New Roman" w:hAnsi="Arial" w:cs="Arial"/>
                <w:sz w:val="20"/>
                <w:szCs w:val="20"/>
                <w:lang w:eastAsia="en-NZ"/>
              </w:rPr>
              <w:t>?</w:t>
            </w:r>
          </w:p>
        </w:tc>
        <w:tc>
          <w:tcPr>
            <w:tcW w:w="1218" w:type="dxa"/>
            <w:tcBorders>
              <w:top w:val="nil"/>
              <w:left w:val="nil"/>
              <w:bottom w:val="single" w:sz="4" w:space="0" w:color="auto"/>
              <w:right w:val="single" w:sz="4" w:space="0" w:color="auto"/>
            </w:tcBorders>
            <w:shd w:val="clear" w:color="000000" w:fill="C2D69A"/>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w:t>
            </w:r>
          </w:p>
        </w:tc>
        <w:tc>
          <w:tcPr>
            <w:tcW w:w="2593" w:type="dxa"/>
            <w:tcBorders>
              <w:top w:val="nil"/>
              <w:left w:val="nil"/>
              <w:bottom w:val="single" w:sz="4" w:space="0" w:color="auto"/>
              <w:right w:val="single" w:sz="4" w:space="0" w:color="auto"/>
            </w:tcBorders>
            <w:shd w:val="clear" w:color="000000" w:fill="C2D69A"/>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pair</w:t>
            </w:r>
          </w:p>
        </w:tc>
      </w:tr>
      <w:tr w:rsidR="00FB0CAE" w:rsidRPr="00FB0CAE" w:rsidTr="00FB0CAE">
        <w:trPr>
          <w:trHeight w:val="315"/>
        </w:trPr>
        <w:tc>
          <w:tcPr>
            <w:tcW w:w="2627" w:type="dxa"/>
            <w:tcBorders>
              <w:top w:val="nil"/>
              <w:left w:val="single" w:sz="4" w:space="0" w:color="auto"/>
              <w:bottom w:val="single" w:sz="4" w:space="0" w:color="auto"/>
              <w:right w:val="single" w:sz="4" w:space="0" w:color="auto"/>
            </w:tcBorders>
            <w:shd w:val="clear" w:color="000000" w:fill="FAC090"/>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proofErr w:type="spellStart"/>
            <w:r w:rsidRPr="00FB0CAE">
              <w:rPr>
                <w:rFonts w:ascii="Times New Roman" w:eastAsia="Times New Roman" w:hAnsi="Times New Roman" w:cs="Times New Roman"/>
                <w:color w:val="000000"/>
                <w:sz w:val="24"/>
                <w:szCs w:val="24"/>
                <w:lang w:eastAsia="en-NZ"/>
              </w:rPr>
              <w:t>Tunawae</w:t>
            </w:r>
            <w:proofErr w:type="spellEnd"/>
            <w:r>
              <w:rPr>
                <w:rFonts w:ascii="Times New Roman" w:eastAsia="Times New Roman" w:hAnsi="Times New Roman" w:cs="Times New Roman"/>
                <w:color w:val="000000"/>
                <w:sz w:val="24"/>
                <w:szCs w:val="24"/>
                <w:lang w:eastAsia="en-NZ"/>
              </w:rPr>
              <w:t xml:space="preserve"> </w:t>
            </w:r>
            <w:r w:rsidRPr="00FB0CAE">
              <w:rPr>
                <w:rFonts w:ascii="Times New Roman" w:eastAsia="Times New Roman" w:hAnsi="Times New Roman" w:cs="Times New Roman"/>
                <w:color w:val="000000"/>
                <w:sz w:val="24"/>
                <w:szCs w:val="24"/>
                <w:lang w:eastAsia="en-NZ"/>
              </w:rPr>
              <w:t>- pair</w:t>
            </w:r>
          </w:p>
        </w:tc>
        <w:tc>
          <w:tcPr>
            <w:tcW w:w="1482" w:type="dxa"/>
            <w:tcBorders>
              <w:top w:val="nil"/>
              <w:left w:val="nil"/>
              <w:bottom w:val="single" w:sz="4" w:space="0" w:color="auto"/>
              <w:right w:val="single" w:sz="4" w:space="0" w:color="auto"/>
            </w:tcBorders>
            <w:shd w:val="clear" w:color="000000" w:fill="FAC090"/>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M/GY</w:t>
            </w:r>
          </w:p>
        </w:tc>
        <w:tc>
          <w:tcPr>
            <w:tcW w:w="2157" w:type="dxa"/>
            <w:tcBorders>
              <w:top w:val="nil"/>
              <w:left w:val="nil"/>
              <w:bottom w:val="single" w:sz="4" w:space="0" w:color="auto"/>
              <w:right w:val="single" w:sz="4" w:space="0" w:color="auto"/>
            </w:tcBorders>
            <w:shd w:val="clear" w:color="000000" w:fill="FAC090"/>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F</w:t>
            </w:r>
          </w:p>
        </w:tc>
        <w:tc>
          <w:tcPr>
            <w:tcW w:w="1218" w:type="dxa"/>
            <w:tcBorders>
              <w:top w:val="nil"/>
              <w:left w:val="nil"/>
              <w:bottom w:val="single" w:sz="4" w:space="0" w:color="auto"/>
              <w:right w:val="single" w:sz="4" w:space="0" w:color="auto"/>
            </w:tcBorders>
            <w:shd w:val="clear" w:color="000000" w:fill="FAC090"/>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Sophie</w:t>
            </w:r>
          </w:p>
        </w:tc>
        <w:tc>
          <w:tcPr>
            <w:tcW w:w="2593" w:type="dxa"/>
            <w:tcBorders>
              <w:top w:val="nil"/>
              <w:left w:val="nil"/>
              <w:bottom w:val="single" w:sz="4" w:space="0" w:color="auto"/>
              <w:right w:val="single" w:sz="4" w:space="0" w:color="auto"/>
            </w:tcBorders>
            <w:shd w:val="clear" w:color="000000" w:fill="FAC090"/>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pair</w:t>
            </w:r>
          </w:p>
        </w:tc>
      </w:tr>
      <w:tr w:rsidR="00FB0CAE" w:rsidRPr="00FB0CAE" w:rsidTr="00FB0CAE">
        <w:trPr>
          <w:trHeight w:val="315"/>
        </w:trPr>
        <w:tc>
          <w:tcPr>
            <w:tcW w:w="2627" w:type="dxa"/>
            <w:tcBorders>
              <w:top w:val="nil"/>
              <w:left w:val="single" w:sz="4" w:space="0" w:color="auto"/>
              <w:bottom w:val="single" w:sz="4" w:space="0" w:color="auto"/>
              <w:right w:val="single" w:sz="4" w:space="0" w:color="auto"/>
            </w:tcBorders>
            <w:shd w:val="clear" w:color="000000" w:fill="FAC090"/>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proofErr w:type="spellStart"/>
            <w:r w:rsidRPr="00FB0CAE">
              <w:rPr>
                <w:rFonts w:ascii="Times New Roman" w:eastAsia="Times New Roman" w:hAnsi="Times New Roman" w:cs="Times New Roman"/>
                <w:color w:val="000000"/>
                <w:sz w:val="24"/>
                <w:szCs w:val="24"/>
                <w:lang w:eastAsia="en-NZ"/>
              </w:rPr>
              <w:t>Tunawae</w:t>
            </w:r>
            <w:proofErr w:type="spellEnd"/>
            <w:r>
              <w:rPr>
                <w:rFonts w:ascii="Times New Roman" w:eastAsia="Times New Roman" w:hAnsi="Times New Roman" w:cs="Times New Roman"/>
                <w:color w:val="000000"/>
                <w:sz w:val="24"/>
                <w:szCs w:val="24"/>
                <w:lang w:eastAsia="en-NZ"/>
              </w:rPr>
              <w:t xml:space="preserve"> </w:t>
            </w:r>
            <w:r w:rsidRPr="00FB0CAE">
              <w:rPr>
                <w:rFonts w:ascii="Times New Roman" w:eastAsia="Times New Roman" w:hAnsi="Times New Roman" w:cs="Times New Roman"/>
                <w:color w:val="000000"/>
                <w:sz w:val="24"/>
                <w:szCs w:val="24"/>
                <w:lang w:eastAsia="en-NZ"/>
              </w:rPr>
              <w:t>- pair</w:t>
            </w:r>
          </w:p>
        </w:tc>
        <w:tc>
          <w:tcPr>
            <w:tcW w:w="1482" w:type="dxa"/>
            <w:tcBorders>
              <w:top w:val="nil"/>
              <w:left w:val="nil"/>
              <w:bottom w:val="single" w:sz="4" w:space="0" w:color="auto"/>
              <w:right w:val="single" w:sz="4" w:space="0" w:color="auto"/>
            </w:tcBorders>
            <w:shd w:val="clear" w:color="000000" w:fill="FAC090"/>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M/YR</w:t>
            </w:r>
          </w:p>
        </w:tc>
        <w:tc>
          <w:tcPr>
            <w:tcW w:w="2157" w:type="dxa"/>
            <w:tcBorders>
              <w:top w:val="nil"/>
              <w:left w:val="nil"/>
              <w:bottom w:val="single" w:sz="4" w:space="0" w:color="auto"/>
              <w:right w:val="single" w:sz="4" w:space="0" w:color="auto"/>
            </w:tcBorders>
            <w:shd w:val="clear" w:color="000000" w:fill="FAC090"/>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M</w:t>
            </w:r>
          </w:p>
        </w:tc>
        <w:tc>
          <w:tcPr>
            <w:tcW w:w="1218" w:type="dxa"/>
            <w:tcBorders>
              <w:top w:val="nil"/>
              <w:left w:val="nil"/>
              <w:bottom w:val="single" w:sz="4" w:space="0" w:color="auto"/>
              <w:right w:val="single" w:sz="4" w:space="0" w:color="auto"/>
            </w:tcBorders>
            <w:shd w:val="clear" w:color="000000" w:fill="FAC090"/>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Pierre</w:t>
            </w:r>
          </w:p>
        </w:tc>
        <w:tc>
          <w:tcPr>
            <w:tcW w:w="2593" w:type="dxa"/>
            <w:tcBorders>
              <w:top w:val="nil"/>
              <w:left w:val="nil"/>
              <w:bottom w:val="single" w:sz="4" w:space="0" w:color="auto"/>
              <w:right w:val="single" w:sz="4" w:space="0" w:color="auto"/>
            </w:tcBorders>
            <w:shd w:val="clear" w:color="000000" w:fill="FAC090"/>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pair</w:t>
            </w:r>
          </w:p>
        </w:tc>
      </w:tr>
      <w:tr w:rsidR="00FB0CAE" w:rsidRPr="00FB0CAE" w:rsidTr="00FB0CAE">
        <w:trPr>
          <w:trHeight w:val="315"/>
        </w:trPr>
        <w:tc>
          <w:tcPr>
            <w:tcW w:w="2627" w:type="dxa"/>
            <w:tcBorders>
              <w:top w:val="nil"/>
              <w:left w:val="single" w:sz="4" w:space="0" w:color="auto"/>
              <w:bottom w:val="single" w:sz="4" w:space="0" w:color="auto"/>
              <w:right w:val="single" w:sz="4" w:space="0" w:color="auto"/>
            </w:tcBorders>
            <w:shd w:val="clear" w:color="000000" w:fill="B2A1C7"/>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Unknown</w:t>
            </w:r>
          </w:p>
        </w:tc>
        <w:tc>
          <w:tcPr>
            <w:tcW w:w="1482" w:type="dxa"/>
            <w:tcBorders>
              <w:top w:val="nil"/>
              <w:left w:val="nil"/>
              <w:bottom w:val="single" w:sz="4" w:space="0" w:color="auto"/>
              <w:right w:val="single" w:sz="4" w:space="0" w:color="auto"/>
            </w:tcBorders>
            <w:shd w:val="clear" w:color="000000" w:fill="B2A1C7"/>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w:t>
            </w:r>
          </w:p>
        </w:tc>
        <w:tc>
          <w:tcPr>
            <w:tcW w:w="2157" w:type="dxa"/>
            <w:tcBorders>
              <w:top w:val="nil"/>
              <w:left w:val="nil"/>
              <w:bottom w:val="single" w:sz="4" w:space="0" w:color="auto"/>
              <w:right w:val="single" w:sz="4" w:space="0" w:color="auto"/>
            </w:tcBorders>
            <w:shd w:val="clear" w:color="000000" w:fill="B2A1C7"/>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w:t>
            </w:r>
          </w:p>
        </w:tc>
        <w:tc>
          <w:tcPr>
            <w:tcW w:w="1218" w:type="dxa"/>
            <w:tcBorders>
              <w:top w:val="nil"/>
              <w:left w:val="nil"/>
              <w:bottom w:val="single" w:sz="4" w:space="0" w:color="auto"/>
              <w:right w:val="single" w:sz="4" w:space="0" w:color="auto"/>
            </w:tcBorders>
            <w:shd w:val="clear" w:color="000000" w:fill="B2A1C7"/>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w:t>
            </w:r>
          </w:p>
        </w:tc>
        <w:tc>
          <w:tcPr>
            <w:tcW w:w="2593" w:type="dxa"/>
            <w:tcBorders>
              <w:top w:val="nil"/>
              <w:left w:val="nil"/>
              <w:bottom w:val="single" w:sz="4" w:space="0" w:color="auto"/>
              <w:right w:val="single" w:sz="4" w:space="0" w:color="auto"/>
            </w:tcBorders>
            <w:shd w:val="clear" w:color="000000" w:fill="B2A1C7"/>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pair</w:t>
            </w:r>
          </w:p>
        </w:tc>
      </w:tr>
      <w:tr w:rsidR="00FB0CAE" w:rsidRPr="00FB0CAE" w:rsidTr="00FB0CAE">
        <w:trPr>
          <w:trHeight w:val="315"/>
        </w:trPr>
        <w:tc>
          <w:tcPr>
            <w:tcW w:w="2627" w:type="dxa"/>
            <w:tcBorders>
              <w:top w:val="nil"/>
              <w:left w:val="single" w:sz="4" w:space="0" w:color="auto"/>
              <w:bottom w:val="single" w:sz="4" w:space="0" w:color="auto"/>
              <w:right w:val="single" w:sz="4" w:space="0" w:color="auto"/>
            </w:tcBorders>
            <w:shd w:val="clear" w:color="000000" w:fill="B2A1C7"/>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Unknown</w:t>
            </w:r>
          </w:p>
        </w:tc>
        <w:tc>
          <w:tcPr>
            <w:tcW w:w="1482" w:type="dxa"/>
            <w:tcBorders>
              <w:top w:val="nil"/>
              <w:left w:val="nil"/>
              <w:bottom w:val="single" w:sz="4" w:space="0" w:color="auto"/>
              <w:right w:val="single" w:sz="4" w:space="0" w:color="auto"/>
            </w:tcBorders>
            <w:shd w:val="clear" w:color="000000" w:fill="B2A1C7"/>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w:t>
            </w:r>
          </w:p>
        </w:tc>
        <w:tc>
          <w:tcPr>
            <w:tcW w:w="2157" w:type="dxa"/>
            <w:tcBorders>
              <w:top w:val="nil"/>
              <w:left w:val="nil"/>
              <w:bottom w:val="single" w:sz="4" w:space="0" w:color="auto"/>
              <w:right w:val="single" w:sz="4" w:space="0" w:color="auto"/>
            </w:tcBorders>
            <w:shd w:val="clear" w:color="000000" w:fill="B2A1C7"/>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w:t>
            </w:r>
          </w:p>
        </w:tc>
        <w:tc>
          <w:tcPr>
            <w:tcW w:w="1218" w:type="dxa"/>
            <w:tcBorders>
              <w:top w:val="nil"/>
              <w:left w:val="nil"/>
              <w:bottom w:val="single" w:sz="4" w:space="0" w:color="auto"/>
              <w:right w:val="single" w:sz="4" w:space="0" w:color="auto"/>
            </w:tcBorders>
            <w:shd w:val="clear" w:color="000000" w:fill="B2A1C7"/>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w:t>
            </w:r>
          </w:p>
        </w:tc>
        <w:tc>
          <w:tcPr>
            <w:tcW w:w="2593" w:type="dxa"/>
            <w:tcBorders>
              <w:top w:val="nil"/>
              <w:left w:val="nil"/>
              <w:bottom w:val="single" w:sz="4" w:space="0" w:color="auto"/>
              <w:right w:val="single" w:sz="4" w:space="0" w:color="auto"/>
            </w:tcBorders>
            <w:shd w:val="clear" w:color="000000" w:fill="B2A1C7"/>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pair</w:t>
            </w:r>
          </w:p>
        </w:tc>
      </w:tr>
      <w:tr w:rsidR="00FB0CAE" w:rsidRPr="00FB0CAE" w:rsidTr="00FB0CAE">
        <w:trPr>
          <w:trHeight w:val="315"/>
        </w:trPr>
        <w:tc>
          <w:tcPr>
            <w:tcW w:w="2627" w:type="dxa"/>
            <w:tcBorders>
              <w:top w:val="nil"/>
              <w:left w:val="single" w:sz="4" w:space="0" w:color="auto"/>
              <w:bottom w:val="single" w:sz="4" w:space="0" w:color="auto"/>
              <w:right w:val="single" w:sz="4" w:space="0" w:color="auto"/>
            </w:tcBorders>
            <w:shd w:val="clear" w:color="auto" w:fill="auto"/>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proofErr w:type="spellStart"/>
            <w:r w:rsidRPr="00FB0CAE">
              <w:rPr>
                <w:rFonts w:ascii="Times New Roman" w:eastAsia="Times New Roman" w:hAnsi="Times New Roman" w:cs="Times New Roman"/>
                <w:color w:val="000000"/>
                <w:sz w:val="24"/>
                <w:szCs w:val="24"/>
                <w:lang w:eastAsia="en-NZ"/>
              </w:rPr>
              <w:t>Waipapa</w:t>
            </w:r>
            <w:proofErr w:type="spellEnd"/>
            <w:r w:rsidRPr="00FB0CAE">
              <w:rPr>
                <w:rFonts w:ascii="Times New Roman" w:eastAsia="Times New Roman" w:hAnsi="Times New Roman" w:cs="Times New Roman"/>
                <w:color w:val="000000"/>
                <w:sz w:val="24"/>
                <w:szCs w:val="24"/>
                <w:lang w:eastAsia="en-NZ"/>
              </w:rPr>
              <w:t xml:space="preserve"> site 7</w:t>
            </w:r>
          </w:p>
        </w:tc>
        <w:tc>
          <w:tcPr>
            <w:tcW w:w="1482" w:type="dxa"/>
            <w:tcBorders>
              <w:top w:val="nil"/>
              <w:left w:val="nil"/>
              <w:bottom w:val="single" w:sz="4" w:space="0" w:color="auto"/>
              <w:right w:val="single" w:sz="4" w:space="0" w:color="auto"/>
            </w:tcBorders>
            <w:shd w:val="clear" w:color="auto" w:fill="auto"/>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M/RB</w:t>
            </w:r>
          </w:p>
        </w:tc>
        <w:tc>
          <w:tcPr>
            <w:tcW w:w="2157" w:type="dxa"/>
            <w:tcBorders>
              <w:top w:val="nil"/>
              <w:left w:val="nil"/>
              <w:bottom w:val="single" w:sz="4" w:space="0" w:color="auto"/>
              <w:right w:val="single" w:sz="4" w:space="0" w:color="auto"/>
            </w:tcBorders>
            <w:shd w:val="clear" w:color="auto" w:fill="auto"/>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F</w:t>
            </w:r>
          </w:p>
        </w:tc>
        <w:tc>
          <w:tcPr>
            <w:tcW w:w="1218" w:type="dxa"/>
            <w:tcBorders>
              <w:top w:val="nil"/>
              <w:left w:val="nil"/>
              <w:bottom w:val="single" w:sz="4" w:space="0" w:color="auto"/>
              <w:right w:val="single" w:sz="4" w:space="0" w:color="auto"/>
            </w:tcBorders>
            <w:shd w:val="clear" w:color="auto" w:fill="auto"/>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proofErr w:type="spellStart"/>
            <w:r w:rsidRPr="00FB0CAE">
              <w:rPr>
                <w:rFonts w:ascii="Times New Roman" w:eastAsia="Times New Roman" w:hAnsi="Times New Roman" w:cs="Times New Roman"/>
                <w:color w:val="000000"/>
                <w:sz w:val="24"/>
                <w:szCs w:val="24"/>
                <w:lang w:eastAsia="en-NZ"/>
              </w:rPr>
              <w:t>Wahine</w:t>
            </w:r>
            <w:proofErr w:type="spellEnd"/>
          </w:p>
        </w:tc>
        <w:tc>
          <w:tcPr>
            <w:tcW w:w="2593" w:type="dxa"/>
            <w:tcBorders>
              <w:top w:val="nil"/>
              <w:left w:val="nil"/>
              <w:bottom w:val="single" w:sz="4" w:space="0" w:color="auto"/>
              <w:right w:val="single" w:sz="4" w:space="0" w:color="auto"/>
            </w:tcBorders>
            <w:shd w:val="clear" w:color="auto" w:fill="auto"/>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Not seen since release</w:t>
            </w:r>
          </w:p>
        </w:tc>
      </w:tr>
      <w:tr w:rsidR="00FB0CAE" w:rsidRPr="00FB0CAE" w:rsidTr="00FB0CAE">
        <w:trPr>
          <w:trHeight w:val="315"/>
        </w:trPr>
        <w:tc>
          <w:tcPr>
            <w:tcW w:w="2627" w:type="dxa"/>
            <w:tcBorders>
              <w:top w:val="nil"/>
              <w:left w:val="single" w:sz="4" w:space="0" w:color="auto"/>
              <w:bottom w:val="single" w:sz="4" w:space="0" w:color="auto"/>
              <w:right w:val="single" w:sz="4" w:space="0" w:color="auto"/>
            </w:tcBorders>
            <w:shd w:val="clear" w:color="auto" w:fill="auto"/>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proofErr w:type="spellStart"/>
            <w:r w:rsidRPr="00FB0CAE">
              <w:rPr>
                <w:rFonts w:ascii="Times New Roman" w:eastAsia="Times New Roman" w:hAnsi="Times New Roman" w:cs="Times New Roman"/>
                <w:color w:val="000000"/>
                <w:sz w:val="24"/>
                <w:szCs w:val="24"/>
                <w:lang w:eastAsia="en-NZ"/>
              </w:rPr>
              <w:t>Tiritiri</w:t>
            </w:r>
            <w:proofErr w:type="spellEnd"/>
            <w:r w:rsidRPr="00FB0CAE">
              <w:rPr>
                <w:rFonts w:ascii="Times New Roman" w:eastAsia="Times New Roman" w:hAnsi="Times New Roman" w:cs="Times New Roman"/>
                <w:color w:val="000000"/>
                <w:sz w:val="24"/>
                <w:szCs w:val="24"/>
                <w:lang w:eastAsia="en-NZ"/>
              </w:rPr>
              <w:t xml:space="preserve"> Matangi</w:t>
            </w:r>
          </w:p>
        </w:tc>
        <w:tc>
          <w:tcPr>
            <w:tcW w:w="1482" w:type="dxa"/>
            <w:tcBorders>
              <w:top w:val="nil"/>
              <w:left w:val="nil"/>
              <w:bottom w:val="single" w:sz="4" w:space="0" w:color="auto"/>
              <w:right w:val="single" w:sz="4" w:space="0" w:color="auto"/>
            </w:tcBorders>
            <w:shd w:val="clear" w:color="000000" w:fill="FFFFFF"/>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OM/Y</w:t>
            </w:r>
          </w:p>
        </w:tc>
        <w:tc>
          <w:tcPr>
            <w:tcW w:w="2157" w:type="dxa"/>
            <w:tcBorders>
              <w:top w:val="nil"/>
              <w:left w:val="nil"/>
              <w:bottom w:val="single" w:sz="4" w:space="0" w:color="auto"/>
              <w:right w:val="single" w:sz="4" w:space="0" w:color="auto"/>
            </w:tcBorders>
            <w:shd w:val="clear" w:color="auto" w:fill="auto"/>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M</w:t>
            </w:r>
          </w:p>
        </w:tc>
        <w:tc>
          <w:tcPr>
            <w:tcW w:w="1218" w:type="dxa"/>
            <w:tcBorders>
              <w:top w:val="nil"/>
              <w:left w:val="nil"/>
              <w:bottom w:val="single" w:sz="4" w:space="0" w:color="auto"/>
              <w:right w:val="single" w:sz="4" w:space="0" w:color="auto"/>
            </w:tcBorders>
            <w:shd w:val="clear" w:color="auto" w:fill="auto"/>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Moby</w:t>
            </w:r>
          </w:p>
        </w:tc>
        <w:tc>
          <w:tcPr>
            <w:tcW w:w="2593" w:type="dxa"/>
            <w:tcBorders>
              <w:top w:val="nil"/>
              <w:left w:val="nil"/>
              <w:bottom w:val="single" w:sz="4" w:space="0" w:color="auto"/>
              <w:right w:val="single" w:sz="4" w:space="0" w:color="auto"/>
            </w:tcBorders>
            <w:shd w:val="clear" w:color="auto" w:fill="auto"/>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Single</w:t>
            </w:r>
          </w:p>
        </w:tc>
      </w:tr>
      <w:tr w:rsidR="00FB0CAE" w:rsidRPr="00FB0CAE" w:rsidTr="00FB0CAE">
        <w:trPr>
          <w:trHeight w:val="315"/>
        </w:trPr>
        <w:tc>
          <w:tcPr>
            <w:tcW w:w="2627" w:type="dxa"/>
            <w:tcBorders>
              <w:top w:val="nil"/>
              <w:left w:val="single" w:sz="4" w:space="0" w:color="auto"/>
              <w:bottom w:val="single" w:sz="4" w:space="0" w:color="auto"/>
              <w:right w:val="single" w:sz="4" w:space="0" w:color="auto"/>
            </w:tcBorders>
            <w:shd w:val="clear" w:color="auto" w:fill="auto"/>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proofErr w:type="spellStart"/>
            <w:r w:rsidRPr="00FB0CAE">
              <w:rPr>
                <w:rFonts w:ascii="Times New Roman" w:eastAsia="Times New Roman" w:hAnsi="Times New Roman" w:cs="Times New Roman"/>
                <w:color w:val="000000"/>
                <w:sz w:val="24"/>
                <w:szCs w:val="24"/>
                <w:lang w:eastAsia="en-NZ"/>
              </w:rPr>
              <w:t>Tiritiri</w:t>
            </w:r>
            <w:proofErr w:type="spellEnd"/>
            <w:r w:rsidRPr="00FB0CAE">
              <w:rPr>
                <w:rFonts w:ascii="Times New Roman" w:eastAsia="Times New Roman" w:hAnsi="Times New Roman" w:cs="Times New Roman"/>
                <w:color w:val="000000"/>
                <w:sz w:val="24"/>
                <w:szCs w:val="24"/>
                <w:lang w:eastAsia="en-NZ"/>
              </w:rPr>
              <w:t xml:space="preserve"> Matangi</w:t>
            </w:r>
          </w:p>
        </w:tc>
        <w:tc>
          <w:tcPr>
            <w:tcW w:w="1482" w:type="dxa"/>
            <w:tcBorders>
              <w:top w:val="nil"/>
              <w:left w:val="nil"/>
              <w:bottom w:val="single" w:sz="4" w:space="0" w:color="auto"/>
              <w:right w:val="single" w:sz="4" w:space="0" w:color="auto"/>
            </w:tcBorders>
            <w:shd w:val="clear" w:color="000000" w:fill="FFFFFF"/>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YM/R</w:t>
            </w:r>
          </w:p>
        </w:tc>
        <w:tc>
          <w:tcPr>
            <w:tcW w:w="2157" w:type="dxa"/>
            <w:tcBorders>
              <w:top w:val="nil"/>
              <w:left w:val="nil"/>
              <w:bottom w:val="single" w:sz="4" w:space="0" w:color="auto"/>
              <w:right w:val="single" w:sz="4" w:space="0" w:color="auto"/>
            </w:tcBorders>
            <w:shd w:val="clear" w:color="auto" w:fill="auto"/>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F</w:t>
            </w:r>
          </w:p>
        </w:tc>
        <w:tc>
          <w:tcPr>
            <w:tcW w:w="1218" w:type="dxa"/>
            <w:tcBorders>
              <w:top w:val="nil"/>
              <w:left w:val="nil"/>
              <w:bottom w:val="single" w:sz="4" w:space="0" w:color="auto"/>
              <w:right w:val="single" w:sz="4" w:space="0" w:color="auto"/>
            </w:tcBorders>
            <w:shd w:val="clear" w:color="auto" w:fill="auto"/>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proofErr w:type="spellStart"/>
            <w:r w:rsidRPr="00FB0CAE">
              <w:rPr>
                <w:rFonts w:ascii="Times New Roman" w:eastAsia="Times New Roman" w:hAnsi="Times New Roman" w:cs="Times New Roman"/>
                <w:color w:val="000000"/>
                <w:sz w:val="24"/>
                <w:szCs w:val="24"/>
                <w:lang w:eastAsia="en-NZ"/>
              </w:rPr>
              <w:t>Punga</w:t>
            </w:r>
            <w:proofErr w:type="spellEnd"/>
          </w:p>
        </w:tc>
        <w:tc>
          <w:tcPr>
            <w:tcW w:w="2593" w:type="dxa"/>
            <w:tcBorders>
              <w:top w:val="nil"/>
              <w:left w:val="nil"/>
              <w:bottom w:val="single" w:sz="4" w:space="0" w:color="auto"/>
              <w:right w:val="single" w:sz="4" w:space="0" w:color="auto"/>
            </w:tcBorders>
            <w:shd w:val="clear" w:color="auto" w:fill="auto"/>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Not seen since 2011</w:t>
            </w:r>
          </w:p>
        </w:tc>
      </w:tr>
      <w:tr w:rsidR="00FB0CAE" w:rsidRPr="00FB0CAE" w:rsidTr="00FB0CAE">
        <w:trPr>
          <w:trHeight w:val="315"/>
        </w:trPr>
        <w:tc>
          <w:tcPr>
            <w:tcW w:w="2627" w:type="dxa"/>
            <w:tcBorders>
              <w:top w:val="nil"/>
              <w:left w:val="single" w:sz="4" w:space="0" w:color="auto"/>
              <w:bottom w:val="single" w:sz="4" w:space="0" w:color="auto"/>
              <w:right w:val="single" w:sz="4" w:space="0" w:color="auto"/>
            </w:tcBorders>
            <w:shd w:val="clear" w:color="auto" w:fill="auto"/>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proofErr w:type="spellStart"/>
            <w:r w:rsidRPr="00FB0CAE">
              <w:rPr>
                <w:rFonts w:ascii="Times New Roman" w:eastAsia="Times New Roman" w:hAnsi="Times New Roman" w:cs="Times New Roman"/>
                <w:color w:val="000000"/>
                <w:sz w:val="24"/>
                <w:szCs w:val="24"/>
                <w:lang w:eastAsia="en-NZ"/>
              </w:rPr>
              <w:t>Mapara</w:t>
            </w:r>
            <w:proofErr w:type="spellEnd"/>
            <w:r w:rsidRPr="00FB0CAE">
              <w:rPr>
                <w:rFonts w:ascii="Times New Roman" w:eastAsia="Times New Roman" w:hAnsi="Times New Roman" w:cs="Times New Roman"/>
                <w:color w:val="000000"/>
                <w:sz w:val="24"/>
                <w:szCs w:val="24"/>
                <w:lang w:eastAsia="en-NZ"/>
              </w:rPr>
              <w:t>- (South)</w:t>
            </w:r>
          </w:p>
        </w:tc>
        <w:tc>
          <w:tcPr>
            <w:tcW w:w="1482" w:type="dxa"/>
            <w:tcBorders>
              <w:top w:val="nil"/>
              <w:left w:val="nil"/>
              <w:bottom w:val="single" w:sz="4" w:space="0" w:color="auto"/>
              <w:right w:val="single" w:sz="4" w:space="0" w:color="auto"/>
            </w:tcBorders>
            <w:shd w:val="clear" w:color="auto" w:fill="auto"/>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M/</w:t>
            </w:r>
            <w:proofErr w:type="spellStart"/>
            <w:r w:rsidRPr="00FB0CAE">
              <w:rPr>
                <w:rFonts w:ascii="Times New Roman" w:eastAsia="Times New Roman" w:hAnsi="Times New Roman" w:cs="Times New Roman"/>
                <w:color w:val="000000"/>
                <w:sz w:val="24"/>
                <w:szCs w:val="24"/>
                <w:lang w:eastAsia="en-NZ"/>
              </w:rPr>
              <w:t>WLg</w:t>
            </w:r>
            <w:proofErr w:type="spellEnd"/>
          </w:p>
        </w:tc>
        <w:tc>
          <w:tcPr>
            <w:tcW w:w="2157" w:type="dxa"/>
            <w:tcBorders>
              <w:top w:val="nil"/>
              <w:left w:val="nil"/>
              <w:bottom w:val="single" w:sz="4" w:space="0" w:color="auto"/>
              <w:right w:val="single" w:sz="4" w:space="0" w:color="auto"/>
            </w:tcBorders>
            <w:shd w:val="clear" w:color="auto" w:fill="auto"/>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M</w:t>
            </w:r>
          </w:p>
        </w:tc>
        <w:tc>
          <w:tcPr>
            <w:tcW w:w="1218" w:type="dxa"/>
            <w:tcBorders>
              <w:top w:val="nil"/>
              <w:left w:val="nil"/>
              <w:bottom w:val="single" w:sz="4" w:space="0" w:color="auto"/>
              <w:right w:val="single" w:sz="4" w:space="0" w:color="auto"/>
            </w:tcBorders>
            <w:shd w:val="clear" w:color="auto" w:fill="auto"/>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proofErr w:type="spellStart"/>
            <w:r w:rsidRPr="00FB0CAE">
              <w:rPr>
                <w:rFonts w:ascii="Times New Roman" w:eastAsia="Times New Roman" w:hAnsi="Times New Roman" w:cs="Times New Roman"/>
                <w:color w:val="000000"/>
                <w:sz w:val="24"/>
                <w:szCs w:val="24"/>
                <w:lang w:eastAsia="en-NZ"/>
              </w:rPr>
              <w:t>Nikau</w:t>
            </w:r>
            <w:proofErr w:type="spellEnd"/>
          </w:p>
        </w:tc>
        <w:tc>
          <w:tcPr>
            <w:tcW w:w="2593" w:type="dxa"/>
            <w:tcBorders>
              <w:top w:val="nil"/>
              <w:left w:val="nil"/>
              <w:bottom w:val="single" w:sz="4" w:space="0" w:color="auto"/>
              <w:right w:val="single" w:sz="4" w:space="0" w:color="auto"/>
            </w:tcBorders>
            <w:shd w:val="clear" w:color="auto" w:fill="auto"/>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Single</w:t>
            </w:r>
          </w:p>
        </w:tc>
      </w:tr>
      <w:tr w:rsidR="00FB0CAE" w:rsidRPr="00FB0CAE" w:rsidTr="00FB0CAE">
        <w:trPr>
          <w:trHeight w:val="315"/>
        </w:trPr>
        <w:tc>
          <w:tcPr>
            <w:tcW w:w="2627" w:type="dxa"/>
            <w:tcBorders>
              <w:top w:val="nil"/>
              <w:left w:val="single" w:sz="4" w:space="0" w:color="auto"/>
              <w:bottom w:val="single" w:sz="4" w:space="0" w:color="auto"/>
              <w:right w:val="single" w:sz="4" w:space="0" w:color="auto"/>
            </w:tcBorders>
            <w:shd w:val="clear" w:color="000000" w:fill="FFFFFF"/>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Mapara-Rain1 (South)</w:t>
            </w:r>
          </w:p>
        </w:tc>
        <w:tc>
          <w:tcPr>
            <w:tcW w:w="1482" w:type="dxa"/>
            <w:tcBorders>
              <w:top w:val="nil"/>
              <w:left w:val="nil"/>
              <w:bottom w:val="single" w:sz="4" w:space="0" w:color="auto"/>
              <w:right w:val="single" w:sz="4" w:space="0" w:color="auto"/>
            </w:tcBorders>
            <w:shd w:val="clear" w:color="000000" w:fill="FFFFFF"/>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M/BR</w:t>
            </w:r>
          </w:p>
        </w:tc>
        <w:tc>
          <w:tcPr>
            <w:tcW w:w="2157" w:type="dxa"/>
            <w:tcBorders>
              <w:top w:val="nil"/>
              <w:left w:val="nil"/>
              <w:bottom w:val="single" w:sz="4" w:space="0" w:color="auto"/>
              <w:right w:val="single" w:sz="4" w:space="0" w:color="auto"/>
            </w:tcBorders>
            <w:shd w:val="clear" w:color="000000" w:fill="FFFFFF"/>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F?</w:t>
            </w:r>
          </w:p>
        </w:tc>
        <w:tc>
          <w:tcPr>
            <w:tcW w:w="1218" w:type="dxa"/>
            <w:tcBorders>
              <w:top w:val="nil"/>
              <w:left w:val="nil"/>
              <w:bottom w:val="single" w:sz="4" w:space="0" w:color="auto"/>
              <w:right w:val="single" w:sz="4" w:space="0" w:color="auto"/>
            </w:tcBorders>
            <w:shd w:val="clear" w:color="000000" w:fill="FFFFFF"/>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Rata</w:t>
            </w:r>
          </w:p>
        </w:tc>
        <w:tc>
          <w:tcPr>
            <w:tcW w:w="2593" w:type="dxa"/>
            <w:tcBorders>
              <w:top w:val="nil"/>
              <w:left w:val="nil"/>
              <w:bottom w:val="single" w:sz="4" w:space="0" w:color="auto"/>
              <w:right w:val="single" w:sz="4" w:space="0" w:color="auto"/>
            </w:tcBorders>
            <w:shd w:val="clear" w:color="000000" w:fill="FFFFFF"/>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Single</w:t>
            </w:r>
          </w:p>
        </w:tc>
      </w:tr>
      <w:tr w:rsidR="00FB0CAE" w:rsidRPr="00FB0CAE" w:rsidTr="00FB0CAE">
        <w:trPr>
          <w:trHeight w:val="315"/>
        </w:trPr>
        <w:tc>
          <w:tcPr>
            <w:tcW w:w="2627" w:type="dxa"/>
            <w:tcBorders>
              <w:top w:val="nil"/>
              <w:left w:val="single" w:sz="4" w:space="0" w:color="auto"/>
              <w:bottom w:val="single" w:sz="4" w:space="0" w:color="auto"/>
              <w:right w:val="single" w:sz="4" w:space="0" w:color="auto"/>
            </w:tcBorders>
            <w:shd w:val="clear" w:color="000000" w:fill="FFFFFF"/>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Mapara-Rain2 (South)</w:t>
            </w:r>
          </w:p>
        </w:tc>
        <w:tc>
          <w:tcPr>
            <w:tcW w:w="1482" w:type="dxa"/>
            <w:tcBorders>
              <w:top w:val="nil"/>
              <w:left w:val="nil"/>
              <w:bottom w:val="single" w:sz="4" w:space="0" w:color="auto"/>
              <w:right w:val="single" w:sz="4" w:space="0" w:color="auto"/>
            </w:tcBorders>
            <w:shd w:val="clear" w:color="000000" w:fill="FFFFFF"/>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M/BW</w:t>
            </w:r>
          </w:p>
        </w:tc>
        <w:tc>
          <w:tcPr>
            <w:tcW w:w="2157" w:type="dxa"/>
            <w:tcBorders>
              <w:top w:val="nil"/>
              <w:left w:val="nil"/>
              <w:bottom w:val="single" w:sz="4" w:space="0" w:color="auto"/>
              <w:right w:val="single" w:sz="4" w:space="0" w:color="auto"/>
            </w:tcBorders>
            <w:shd w:val="clear" w:color="000000" w:fill="FFFFFF"/>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F</w:t>
            </w:r>
          </w:p>
        </w:tc>
        <w:tc>
          <w:tcPr>
            <w:tcW w:w="1218" w:type="dxa"/>
            <w:tcBorders>
              <w:top w:val="nil"/>
              <w:left w:val="nil"/>
              <w:bottom w:val="single" w:sz="4" w:space="0" w:color="auto"/>
              <w:right w:val="single" w:sz="4" w:space="0" w:color="auto"/>
            </w:tcBorders>
            <w:shd w:val="clear" w:color="000000" w:fill="FFFFFF"/>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proofErr w:type="spellStart"/>
            <w:r w:rsidRPr="00FB0CAE">
              <w:rPr>
                <w:rFonts w:ascii="Times New Roman" w:eastAsia="Times New Roman" w:hAnsi="Times New Roman" w:cs="Times New Roman"/>
                <w:color w:val="000000"/>
                <w:sz w:val="24"/>
                <w:szCs w:val="24"/>
                <w:lang w:eastAsia="en-NZ"/>
              </w:rPr>
              <w:t>Maire</w:t>
            </w:r>
            <w:proofErr w:type="spellEnd"/>
          </w:p>
        </w:tc>
        <w:tc>
          <w:tcPr>
            <w:tcW w:w="2593" w:type="dxa"/>
            <w:tcBorders>
              <w:top w:val="nil"/>
              <w:left w:val="nil"/>
              <w:bottom w:val="single" w:sz="4" w:space="0" w:color="auto"/>
              <w:right w:val="single" w:sz="4" w:space="0" w:color="auto"/>
            </w:tcBorders>
            <w:shd w:val="clear" w:color="000000" w:fill="FFFFFF"/>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Not seen since 2011</w:t>
            </w:r>
          </w:p>
        </w:tc>
      </w:tr>
      <w:tr w:rsidR="00FB0CAE" w:rsidRPr="00FB0CAE" w:rsidTr="00FB0CAE">
        <w:trPr>
          <w:trHeight w:val="315"/>
        </w:trPr>
        <w:tc>
          <w:tcPr>
            <w:tcW w:w="2627" w:type="dxa"/>
            <w:tcBorders>
              <w:top w:val="nil"/>
              <w:left w:val="single" w:sz="4" w:space="0" w:color="auto"/>
              <w:bottom w:val="single" w:sz="4" w:space="0" w:color="auto"/>
              <w:right w:val="single" w:sz="4" w:space="0" w:color="auto"/>
            </w:tcBorders>
            <w:shd w:val="clear" w:color="000000" w:fill="FFFFFF"/>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proofErr w:type="spellStart"/>
            <w:r w:rsidRPr="00FB0CAE">
              <w:rPr>
                <w:rFonts w:ascii="Times New Roman" w:eastAsia="Times New Roman" w:hAnsi="Times New Roman" w:cs="Times New Roman"/>
                <w:color w:val="000000"/>
                <w:sz w:val="24"/>
                <w:szCs w:val="24"/>
                <w:lang w:eastAsia="en-NZ"/>
              </w:rPr>
              <w:t>Tunawae</w:t>
            </w:r>
            <w:proofErr w:type="spellEnd"/>
          </w:p>
        </w:tc>
        <w:tc>
          <w:tcPr>
            <w:tcW w:w="1482" w:type="dxa"/>
            <w:tcBorders>
              <w:top w:val="nil"/>
              <w:left w:val="nil"/>
              <w:bottom w:val="single" w:sz="4" w:space="0" w:color="auto"/>
              <w:right w:val="single" w:sz="4" w:space="0" w:color="auto"/>
            </w:tcBorders>
            <w:shd w:val="clear" w:color="000000" w:fill="FFFFFF"/>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proofErr w:type="spellStart"/>
            <w:r w:rsidRPr="00FB0CAE">
              <w:rPr>
                <w:rFonts w:ascii="Times New Roman" w:eastAsia="Times New Roman" w:hAnsi="Times New Roman" w:cs="Times New Roman"/>
                <w:color w:val="000000"/>
                <w:sz w:val="24"/>
                <w:szCs w:val="24"/>
                <w:lang w:eastAsia="en-NZ"/>
              </w:rPr>
              <w:t>GLg</w:t>
            </w:r>
            <w:proofErr w:type="spellEnd"/>
            <w:r w:rsidRPr="00FB0CAE">
              <w:rPr>
                <w:rFonts w:ascii="Times New Roman" w:eastAsia="Times New Roman" w:hAnsi="Times New Roman" w:cs="Times New Roman"/>
                <w:color w:val="000000"/>
                <w:sz w:val="24"/>
                <w:szCs w:val="24"/>
                <w:lang w:eastAsia="en-NZ"/>
              </w:rPr>
              <w:t>/M</w:t>
            </w:r>
          </w:p>
        </w:tc>
        <w:tc>
          <w:tcPr>
            <w:tcW w:w="2157" w:type="dxa"/>
            <w:tcBorders>
              <w:top w:val="nil"/>
              <w:left w:val="nil"/>
              <w:bottom w:val="single" w:sz="4" w:space="0" w:color="auto"/>
              <w:right w:val="single" w:sz="4" w:space="0" w:color="auto"/>
            </w:tcBorders>
            <w:shd w:val="clear" w:color="000000" w:fill="FFFFFF"/>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F</w:t>
            </w:r>
          </w:p>
        </w:tc>
        <w:tc>
          <w:tcPr>
            <w:tcW w:w="1218" w:type="dxa"/>
            <w:tcBorders>
              <w:top w:val="nil"/>
              <w:left w:val="nil"/>
              <w:bottom w:val="single" w:sz="4" w:space="0" w:color="auto"/>
              <w:right w:val="single" w:sz="4" w:space="0" w:color="auto"/>
            </w:tcBorders>
            <w:shd w:val="clear" w:color="000000" w:fill="FFFFFF"/>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proofErr w:type="spellStart"/>
            <w:r w:rsidRPr="00FB0CAE">
              <w:rPr>
                <w:rFonts w:ascii="Times New Roman" w:eastAsia="Times New Roman" w:hAnsi="Times New Roman" w:cs="Times New Roman"/>
                <w:color w:val="000000"/>
                <w:sz w:val="24"/>
                <w:szCs w:val="24"/>
                <w:lang w:eastAsia="en-NZ"/>
              </w:rPr>
              <w:t>Pareira</w:t>
            </w:r>
            <w:proofErr w:type="spellEnd"/>
          </w:p>
        </w:tc>
        <w:tc>
          <w:tcPr>
            <w:tcW w:w="2593" w:type="dxa"/>
            <w:tcBorders>
              <w:top w:val="nil"/>
              <w:left w:val="nil"/>
              <w:bottom w:val="nil"/>
              <w:right w:val="single" w:sz="4" w:space="0" w:color="auto"/>
            </w:tcBorders>
            <w:shd w:val="clear" w:color="000000" w:fill="FFFFFF"/>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Single</w:t>
            </w:r>
          </w:p>
        </w:tc>
      </w:tr>
      <w:tr w:rsidR="00FB0CAE" w:rsidRPr="00FB0CAE" w:rsidTr="00FB0CAE">
        <w:trPr>
          <w:trHeight w:val="315"/>
        </w:trPr>
        <w:tc>
          <w:tcPr>
            <w:tcW w:w="2627" w:type="dxa"/>
            <w:tcBorders>
              <w:top w:val="nil"/>
              <w:left w:val="single" w:sz="4" w:space="0" w:color="auto"/>
              <w:bottom w:val="single" w:sz="4" w:space="0" w:color="auto"/>
              <w:right w:val="single" w:sz="4" w:space="0" w:color="auto"/>
            </w:tcBorders>
            <w:shd w:val="clear" w:color="000000" w:fill="FFFFFF"/>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proofErr w:type="spellStart"/>
            <w:r w:rsidRPr="00FB0CAE">
              <w:rPr>
                <w:rFonts w:ascii="Times New Roman" w:eastAsia="Times New Roman" w:hAnsi="Times New Roman" w:cs="Times New Roman"/>
                <w:color w:val="000000"/>
                <w:sz w:val="24"/>
                <w:szCs w:val="24"/>
                <w:lang w:eastAsia="en-NZ"/>
              </w:rPr>
              <w:t>Tunawae</w:t>
            </w:r>
            <w:proofErr w:type="spellEnd"/>
            <w:r w:rsidRPr="00FB0CAE">
              <w:rPr>
                <w:rFonts w:ascii="Times New Roman" w:eastAsia="Times New Roman" w:hAnsi="Times New Roman" w:cs="Times New Roman"/>
                <w:color w:val="000000"/>
                <w:sz w:val="24"/>
                <w:szCs w:val="24"/>
                <w:lang w:eastAsia="en-NZ"/>
              </w:rPr>
              <w:t xml:space="preserve">-Rain </w:t>
            </w:r>
          </w:p>
        </w:tc>
        <w:tc>
          <w:tcPr>
            <w:tcW w:w="1482" w:type="dxa"/>
            <w:tcBorders>
              <w:top w:val="nil"/>
              <w:left w:val="nil"/>
              <w:bottom w:val="single" w:sz="4" w:space="0" w:color="auto"/>
              <w:right w:val="single" w:sz="4" w:space="0" w:color="auto"/>
            </w:tcBorders>
            <w:shd w:val="clear" w:color="000000" w:fill="FFFFFF"/>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M/GW</w:t>
            </w:r>
          </w:p>
        </w:tc>
        <w:tc>
          <w:tcPr>
            <w:tcW w:w="2157" w:type="dxa"/>
            <w:tcBorders>
              <w:top w:val="nil"/>
              <w:left w:val="nil"/>
              <w:bottom w:val="single" w:sz="4" w:space="0" w:color="auto"/>
              <w:right w:val="single" w:sz="4" w:space="0" w:color="auto"/>
            </w:tcBorders>
            <w:shd w:val="clear" w:color="000000" w:fill="FFFFFF"/>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F</w:t>
            </w:r>
          </w:p>
        </w:tc>
        <w:tc>
          <w:tcPr>
            <w:tcW w:w="1218" w:type="dxa"/>
            <w:tcBorders>
              <w:top w:val="nil"/>
              <w:left w:val="nil"/>
              <w:bottom w:val="single" w:sz="4" w:space="0" w:color="auto"/>
              <w:right w:val="single" w:sz="4" w:space="0" w:color="auto"/>
            </w:tcBorders>
            <w:shd w:val="clear" w:color="000000" w:fill="FFFFFF"/>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Grace</w:t>
            </w:r>
          </w:p>
        </w:tc>
        <w:tc>
          <w:tcPr>
            <w:tcW w:w="2593" w:type="dxa"/>
            <w:tcBorders>
              <w:top w:val="single" w:sz="4" w:space="0" w:color="auto"/>
              <w:left w:val="nil"/>
              <w:bottom w:val="single" w:sz="4" w:space="0" w:color="auto"/>
              <w:right w:val="single" w:sz="4" w:space="0" w:color="auto"/>
            </w:tcBorders>
            <w:shd w:val="clear" w:color="000000" w:fill="FFFFFF"/>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Not seen since 2012</w:t>
            </w:r>
          </w:p>
        </w:tc>
      </w:tr>
      <w:tr w:rsidR="00FB0CAE" w:rsidRPr="00FB0CAE" w:rsidTr="00FB0CAE">
        <w:trPr>
          <w:trHeight w:val="315"/>
        </w:trPr>
        <w:tc>
          <w:tcPr>
            <w:tcW w:w="2627" w:type="dxa"/>
            <w:tcBorders>
              <w:top w:val="nil"/>
              <w:left w:val="single" w:sz="4" w:space="0" w:color="auto"/>
              <w:bottom w:val="single" w:sz="4" w:space="0" w:color="auto"/>
              <w:right w:val="single" w:sz="4" w:space="0" w:color="auto"/>
            </w:tcBorders>
            <w:shd w:val="clear" w:color="000000" w:fill="FFFFFF"/>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proofErr w:type="spellStart"/>
            <w:r w:rsidRPr="00FB0CAE">
              <w:rPr>
                <w:rFonts w:ascii="Times New Roman" w:eastAsia="Times New Roman" w:hAnsi="Times New Roman" w:cs="Times New Roman"/>
                <w:color w:val="000000"/>
                <w:sz w:val="24"/>
                <w:szCs w:val="24"/>
                <w:lang w:eastAsia="en-NZ"/>
              </w:rPr>
              <w:t>Tunawae</w:t>
            </w:r>
            <w:proofErr w:type="spellEnd"/>
            <w:r w:rsidRPr="00FB0CAE">
              <w:rPr>
                <w:rFonts w:ascii="Times New Roman" w:eastAsia="Times New Roman" w:hAnsi="Times New Roman" w:cs="Times New Roman"/>
                <w:color w:val="000000"/>
                <w:sz w:val="24"/>
                <w:szCs w:val="24"/>
                <w:lang w:eastAsia="en-NZ"/>
              </w:rPr>
              <w:t xml:space="preserve">-Nth </w:t>
            </w:r>
            <w:proofErr w:type="spellStart"/>
            <w:r w:rsidRPr="00FB0CAE">
              <w:rPr>
                <w:rFonts w:ascii="Times New Roman" w:eastAsia="Times New Roman" w:hAnsi="Times New Roman" w:cs="Times New Roman"/>
                <w:color w:val="000000"/>
                <w:sz w:val="24"/>
                <w:szCs w:val="24"/>
                <w:lang w:eastAsia="en-NZ"/>
              </w:rPr>
              <w:t>Ea</w:t>
            </w:r>
            <w:proofErr w:type="spellEnd"/>
            <w:r w:rsidRPr="00FB0CAE">
              <w:rPr>
                <w:rFonts w:ascii="Times New Roman" w:eastAsia="Times New Roman" w:hAnsi="Times New Roman" w:cs="Times New Roman"/>
                <w:color w:val="000000"/>
                <w:sz w:val="24"/>
                <w:szCs w:val="24"/>
                <w:lang w:eastAsia="en-NZ"/>
              </w:rPr>
              <w:t xml:space="preserve"> access</w:t>
            </w:r>
          </w:p>
        </w:tc>
        <w:tc>
          <w:tcPr>
            <w:tcW w:w="1482" w:type="dxa"/>
            <w:tcBorders>
              <w:top w:val="nil"/>
              <w:left w:val="nil"/>
              <w:bottom w:val="single" w:sz="4" w:space="0" w:color="auto"/>
              <w:right w:val="single" w:sz="4" w:space="0" w:color="auto"/>
            </w:tcBorders>
            <w:shd w:val="clear" w:color="000000" w:fill="FFFFFF"/>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M/RY</w:t>
            </w:r>
          </w:p>
        </w:tc>
        <w:tc>
          <w:tcPr>
            <w:tcW w:w="2157" w:type="dxa"/>
            <w:tcBorders>
              <w:top w:val="nil"/>
              <w:left w:val="nil"/>
              <w:bottom w:val="single" w:sz="4" w:space="0" w:color="auto"/>
              <w:right w:val="single" w:sz="4" w:space="0" w:color="auto"/>
            </w:tcBorders>
            <w:shd w:val="clear" w:color="000000" w:fill="FFFFFF"/>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M</w:t>
            </w:r>
          </w:p>
        </w:tc>
        <w:tc>
          <w:tcPr>
            <w:tcW w:w="1218" w:type="dxa"/>
            <w:tcBorders>
              <w:top w:val="nil"/>
              <w:left w:val="nil"/>
              <w:bottom w:val="single" w:sz="4" w:space="0" w:color="auto"/>
              <w:right w:val="single" w:sz="4" w:space="0" w:color="auto"/>
            </w:tcBorders>
            <w:shd w:val="clear" w:color="000000" w:fill="FFFFFF"/>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Duncan</w:t>
            </w:r>
          </w:p>
        </w:tc>
        <w:tc>
          <w:tcPr>
            <w:tcW w:w="2593" w:type="dxa"/>
            <w:tcBorders>
              <w:top w:val="nil"/>
              <w:left w:val="nil"/>
              <w:bottom w:val="single" w:sz="4" w:space="0" w:color="auto"/>
              <w:right w:val="single" w:sz="4" w:space="0" w:color="auto"/>
            </w:tcBorders>
            <w:shd w:val="clear" w:color="000000" w:fill="FFFFFF"/>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Not seen since release</w:t>
            </w:r>
          </w:p>
        </w:tc>
      </w:tr>
      <w:tr w:rsidR="00FB0CAE" w:rsidRPr="00FB0CAE" w:rsidTr="00FB0CAE">
        <w:trPr>
          <w:trHeight w:val="315"/>
        </w:trPr>
        <w:tc>
          <w:tcPr>
            <w:tcW w:w="2627" w:type="dxa"/>
            <w:tcBorders>
              <w:top w:val="nil"/>
              <w:left w:val="single" w:sz="4" w:space="0" w:color="auto"/>
              <w:bottom w:val="single" w:sz="4" w:space="0" w:color="auto"/>
              <w:right w:val="single" w:sz="4" w:space="0" w:color="auto"/>
            </w:tcBorders>
            <w:shd w:val="clear" w:color="000000" w:fill="FFFFFF"/>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proofErr w:type="spellStart"/>
            <w:r w:rsidRPr="00FB0CAE">
              <w:rPr>
                <w:rFonts w:ascii="Times New Roman" w:eastAsia="Times New Roman" w:hAnsi="Times New Roman" w:cs="Times New Roman"/>
                <w:color w:val="000000"/>
                <w:sz w:val="24"/>
                <w:szCs w:val="24"/>
                <w:lang w:eastAsia="en-NZ"/>
              </w:rPr>
              <w:t>Tunawae-Owawenga</w:t>
            </w:r>
            <w:proofErr w:type="spellEnd"/>
          </w:p>
        </w:tc>
        <w:tc>
          <w:tcPr>
            <w:tcW w:w="1482" w:type="dxa"/>
            <w:tcBorders>
              <w:top w:val="nil"/>
              <w:left w:val="nil"/>
              <w:bottom w:val="single" w:sz="4" w:space="0" w:color="auto"/>
              <w:right w:val="single" w:sz="4" w:space="0" w:color="auto"/>
            </w:tcBorders>
            <w:shd w:val="clear" w:color="000000" w:fill="FFFFFF"/>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M/</w:t>
            </w:r>
            <w:proofErr w:type="spellStart"/>
            <w:r w:rsidRPr="00FB0CAE">
              <w:rPr>
                <w:rFonts w:ascii="Times New Roman" w:eastAsia="Times New Roman" w:hAnsi="Times New Roman" w:cs="Times New Roman"/>
                <w:color w:val="000000"/>
                <w:sz w:val="24"/>
                <w:szCs w:val="24"/>
                <w:lang w:eastAsia="en-NZ"/>
              </w:rPr>
              <w:t>LgY</w:t>
            </w:r>
            <w:proofErr w:type="spellEnd"/>
          </w:p>
        </w:tc>
        <w:tc>
          <w:tcPr>
            <w:tcW w:w="2157" w:type="dxa"/>
            <w:tcBorders>
              <w:top w:val="nil"/>
              <w:left w:val="nil"/>
              <w:bottom w:val="single" w:sz="4" w:space="0" w:color="auto"/>
              <w:right w:val="single" w:sz="4" w:space="0" w:color="auto"/>
            </w:tcBorders>
            <w:shd w:val="clear" w:color="000000" w:fill="FFFFFF"/>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M</w:t>
            </w:r>
          </w:p>
        </w:tc>
        <w:tc>
          <w:tcPr>
            <w:tcW w:w="1218" w:type="dxa"/>
            <w:tcBorders>
              <w:top w:val="nil"/>
              <w:left w:val="nil"/>
              <w:bottom w:val="single" w:sz="4" w:space="0" w:color="auto"/>
              <w:right w:val="single" w:sz="4" w:space="0" w:color="auto"/>
            </w:tcBorders>
            <w:shd w:val="clear" w:color="000000" w:fill="FFFFFF"/>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Lucy</w:t>
            </w:r>
          </w:p>
        </w:tc>
        <w:tc>
          <w:tcPr>
            <w:tcW w:w="2593" w:type="dxa"/>
            <w:tcBorders>
              <w:top w:val="nil"/>
              <w:left w:val="nil"/>
              <w:bottom w:val="single" w:sz="4" w:space="0" w:color="auto"/>
              <w:right w:val="single" w:sz="4" w:space="0" w:color="auto"/>
            </w:tcBorders>
            <w:shd w:val="clear" w:color="000000" w:fill="FFFFFF"/>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Not seen since 2011</w:t>
            </w:r>
          </w:p>
        </w:tc>
      </w:tr>
      <w:tr w:rsidR="00FB0CAE" w:rsidRPr="00FB0CAE" w:rsidTr="00FB0CAE">
        <w:trPr>
          <w:trHeight w:val="315"/>
        </w:trPr>
        <w:tc>
          <w:tcPr>
            <w:tcW w:w="2627" w:type="dxa"/>
            <w:tcBorders>
              <w:top w:val="nil"/>
              <w:left w:val="single" w:sz="4" w:space="0" w:color="auto"/>
              <w:bottom w:val="single" w:sz="4" w:space="0" w:color="auto"/>
              <w:right w:val="single" w:sz="4" w:space="0" w:color="auto"/>
            </w:tcBorders>
            <w:shd w:val="clear" w:color="000000" w:fill="FFFFFF"/>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proofErr w:type="spellStart"/>
            <w:r w:rsidRPr="00FB0CAE">
              <w:rPr>
                <w:rFonts w:ascii="Times New Roman" w:eastAsia="Times New Roman" w:hAnsi="Times New Roman" w:cs="Times New Roman"/>
                <w:color w:val="000000"/>
                <w:sz w:val="24"/>
                <w:szCs w:val="24"/>
                <w:lang w:eastAsia="en-NZ"/>
              </w:rPr>
              <w:t>Tunawae-Owawenga</w:t>
            </w:r>
            <w:proofErr w:type="spellEnd"/>
          </w:p>
        </w:tc>
        <w:tc>
          <w:tcPr>
            <w:tcW w:w="1482" w:type="dxa"/>
            <w:tcBorders>
              <w:top w:val="nil"/>
              <w:left w:val="nil"/>
              <w:bottom w:val="single" w:sz="4" w:space="0" w:color="auto"/>
              <w:right w:val="single" w:sz="4" w:space="0" w:color="auto"/>
            </w:tcBorders>
            <w:shd w:val="clear" w:color="000000" w:fill="FFFFFF"/>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M/</w:t>
            </w:r>
            <w:proofErr w:type="spellStart"/>
            <w:r w:rsidRPr="00FB0CAE">
              <w:rPr>
                <w:rFonts w:ascii="Times New Roman" w:eastAsia="Times New Roman" w:hAnsi="Times New Roman" w:cs="Times New Roman"/>
                <w:color w:val="000000"/>
                <w:sz w:val="24"/>
                <w:szCs w:val="24"/>
                <w:lang w:eastAsia="en-NZ"/>
              </w:rPr>
              <w:t>LgR</w:t>
            </w:r>
            <w:proofErr w:type="spellEnd"/>
          </w:p>
        </w:tc>
        <w:tc>
          <w:tcPr>
            <w:tcW w:w="2157" w:type="dxa"/>
            <w:tcBorders>
              <w:top w:val="nil"/>
              <w:left w:val="nil"/>
              <w:bottom w:val="single" w:sz="4" w:space="0" w:color="auto"/>
              <w:right w:val="single" w:sz="4" w:space="0" w:color="auto"/>
            </w:tcBorders>
            <w:shd w:val="clear" w:color="000000" w:fill="FFFFFF"/>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M</w:t>
            </w:r>
          </w:p>
        </w:tc>
        <w:tc>
          <w:tcPr>
            <w:tcW w:w="1218" w:type="dxa"/>
            <w:tcBorders>
              <w:top w:val="nil"/>
              <w:left w:val="nil"/>
              <w:bottom w:val="single" w:sz="4" w:space="0" w:color="auto"/>
              <w:right w:val="single" w:sz="4" w:space="0" w:color="auto"/>
            </w:tcBorders>
            <w:shd w:val="clear" w:color="000000" w:fill="FFFFFF"/>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George</w:t>
            </w:r>
          </w:p>
        </w:tc>
        <w:tc>
          <w:tcPr>
            <w:tcW w:w="2593" w:type="dxa"/>
            <w:tcBorders>
              <w:top w:val="nil"/>
              <w:left w:val="nil"/>
              <w:bottom w:val="single" w:sz="4" w:space="0" w:color="auto"/>
              <w:right w:val="single" w:sz="4" w:space="0" w:color="auto"/>
            </w:tcBorders>
            <w:shd w:val="clear" w:color="000000" w:fill="FFFFFF"/>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Not seen since 2011</w:t>
            </w:r>
          </w:p>
        </w:tc>
      </w:tr>
      <w:tr w:rsidR="00FB0CAE" w:rsidRPr="00FB0CAE" w:rsidTr="00FB0CAE">
        <w:trPr>
          <w:trHeight w:val="315"/>
        </w:trPr>
        <w:tc>
          <w:tcPr>
            <w:tcW w:w="2627" w:type="dxa"/>
            <w:tcBorders>
              <w:top w:val="nil"/>
              <w:left w:val="single" w:sz="4" w:space="0" w:color="auto"/>
              <w:bottom w:val="single" w:sz="4" w:space="0" w:color="auto"/>
              <w:right w:val="single" w:sz="4" w:space="0" w:color="auto"/>
            </w:tcBorders>
            <w:shd w:val="clear" w:color="auto" w:fill="auto"/>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proofErr w:type="spellStart"/>
            <w:r w:rsidRPr="00FB0CAE">
              <w:rPr>
                <w:rFonts w:ascii="Times New Roman" w:eastAsia="Times New Roman" w:hAnsi="Times New Roman" w:cs="Times New Roman"/>
                <w:color w:val="000000"/>
                <w:sz w:val="24"/>
                <w:szCs w:val="24"/>
                <w:lang w:eastAsia="en-NZ"/>
              </w:rPr>
              <w:t>Waipapa</w:t>
            </w:r>
            <w:proofErr w:type="spellEnd"/>
          </w:p>
        </w:tc>
        <w:tc>
          <w:tcPr>
            <w:tcW w:w="1482" w:type="dxa"/>
            <w:tcBorders>
              <w:top w:val="nil"/>
              <w:left w:val="nil"/>
              <w:bottom w:val="single" w:sz="4" w:space="0" w:color="auto"/>
              <w:right w:val="single" w:sz="4" w:space="0" w:color="auto"/>
            </w:tcBorders>
            <w:shd w:val="clear" w:color="auto" w:fill="auto"/>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M/GB</w:t>
            </w:r>
          </w:p>
        </w:tc>
        <w:tc>
          <w:tcPr>
            <w:tcW w:w="2157" w:type="dxa"/>
            <w:tcBorders>
              <w:top w:val="nil"/>
              <w:left w:val="nil"/>
              <w:bottom w:val="single" w:sz="4" w:space="0" w:color="auto"/>
              <w:right w:val="single" w:sz="4" w:space="0" w:color="auto"/>
            </w:tcBorders>
            <w:shd w:val="clear" w:color="auto" w:fill="auto"/>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M</w:t>
            </w:r>
          </w:p>
        </w:tc>
        <w:tc>
          <w:tcPr>
            <w:tcW w:w="1218" w:type="dxa"/>
            <w:tcBorders>
              <w:top w:val="nil"/>
              <w:left w:val="nil"/>
              <w:bottom w:val="single" w:sz="4" w:space="0" w:color="auto"/>
              <w:right w:val="single" w:sz="4" w:space="0" w:color="auto"/>
            </w:tcBorders>
            <w:shd w:val="clear" w:color="auto" w:fill="auto"/>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proofErr w:type="spellStart"/>
            <w:r w:rsidRPr="00FB0CAE">
              <w:rPr>
                <w:rFonts w:ascii="Times New Roman" w:eastAsia="Times New Roman" w:hAnsi="Times New Roman" w:cs="Times New Roman"/>
                <w:color w:val="000000"/>
                <w:sz w:val="24"/>
                <w:szCs w:val="24"/>
                <w:lang w:eastAsia="en-NZ"/>
              </w:rPr>
              <w:t>Rimu</w:t>
            </w:r>
            <w:proofErr w:type="spellEnd"/>
          </w:p>
        </w:tc>
        <w:tc>
          <w:tcPr>
            <w:tcW w:w="2593" w:type="dxa"/>
            <w:tcBorders>
              <w:top w:val="nil"/>
              <w:left w:val="nil"/>
              <w:bottom w:val="single" w:sz="4" w:space="0" w:color="auto"/>
              <w:right w:val="single" w:sz="4" w:space="0" w:color="auto"/>
            </w:tcBorders>
            <w:shd w:val="clear" w:color="auto" w:fill="auto"/>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Not seen since 2012</w:t>
            </w:r>
          </w:p>
        </w:tc>
      </w:tr>
      <w:tr w:rsidR="00FB0CAE" w:rsidRPr="00FB0CAE" w:rsidTr="00FB0CAE">
        <w:trPr>
          <w:trHeight w:val="315"/>
        </w:trPr>
        <w:tc>
          <w:tcPr>
            <w:tcW w:w="2627" w:type="dxa"/>
            <w:tcBorders>
              <w:top w:val="nil"/>
              <w:left w:val="single" w:sz="4" w:space="0" w:color="auto"/>
              <w:bottom w:val="single" w:sz="4" w:space="0" w:color="auto"/>
              <w:right w:val="single" w:sz="4" w:space="0" w:color="auto"/>
            </w:tcBorders>
            <w:shd w:val="clear" w:color="auto" w:fill="auto"/>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proofErr w:type="spellStart"/>
            <w:r w:rsidRPr="00FB0CAE">
              <w:rPr>
                <w:rFonts w:ascii="Times New Roman" w:eastAsia="Times New Roman" w:hAnsi="Times New Roman" w:cs="Times New Roman"/>
                <w:color w:val="000000"/>
                <w:sz w:val="24"/>
                <w:szCs w:val="24"/>
                <w:lang w:eastAsia="en-NZ"/>
              </w:rPr>
              <w:t>Waipapa</w:t>
            </w:r>
            <w:proofErr w:type="spellEnd"/>
          </w:p>
        </w:tc>
        <w:tc>
          <w:tcPr>
            <w:tcW w:w="1482" w:type="dxa"/>
            <w:tcBorders>
              <w:top w:val="nil"/>
              <w:left w:val="nil"/>
              <w:bottom w:val="single" w:sz="4" w:space="0" w:color="auto"/>
              <w:right w:val="single" w:sz="4" w:space="0" w:color="auto"/>
            </w:tcBorders>
            <w:shd w:val="clear" w:color="auto" w:fill="auto"/>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M/</w:t>
            </w:r>
            <w:proofErr w:type="spellStart"/>
            <w:r w:rsidRPr="00FB0CAE">
              <w:rPr>
                <w:rFonts w:ascii="Times New Roman" w:eastAsia="Times New Roman" w:hAnsi="Times New Roman" w:cs="Times New Roman"/>
                <w:color w:val="000000"/>
                <w:sz w:val="24"/>
                <w:szCs w:val="24"/>
                <w:lang w:eastAsia="en-NZ"/>
              </w:rPr>
              <w:t>LgW</w:t>
            </w:r>
            <w:proofErr w:type="spellEnd"/>
          </w:p>
        </w:tc>
        <w:tc>
          <w:tcPr>
            <w:tcW w:w="2157" w:type="dxa"/>
            <w:tcBorders>
              <w:top w:val="nil"/>
              <w:left w:val="nil"/>
              <w:bottom w:val="single" w:sz="4" w:space="0" w:color="auto"/>
              <w:right w:val="single" w:sz="4" w:space="0" w:color="auto"/>
            </w:tcBorders>
            <w:shd w:val="clear" w:color="auto" w:fill="auto"/>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F</w:t>
            </w:r>
          </w:p>
        </w:tc>
        <w:tc>
          <w:tcPr>
            <w:tcW w:w="1218" w:type="dxa"/>
            <w:tcBorders>
              <w:top w:val="nil"/>
              <w:left w:val="nil"/>
              <w:bottom w:val="single" w:sz="4" w:space="0" w:color="auto"/>
              <w:right w:val="single" w:sz="4" w:space="0" w:color="auto"/>
            </w:tcBorders>
            <w:shd w:val="clear" w:color="auto" w:fill="auto"/>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Kauri</w:t>
            </w:r>
          </w:p>
        </w:tc>
        <w:tc>
          <w:tcPr>
            <w:tcW w:w="2593" w:type="dxa"/>
            <w:tcBorders>
              <w:top w:val="nil"/>
              <w:left w:val="nil"/>
              <w:bottom w:val="single" w:sz="4" w:space="0" w:color="auto"/>
              <w:right w:val="single" w:sz="4" w:space="0" w:color="auto"/>
            </w:tcBorders>
            <w:shd w:val="clear" w:color="auto" w:fill="auto"/>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Single</w:t>
            </w:r>
          </w:p>
        </w:tc>
      </w:tr>
      <w:tr w:rsidR="00FB0CAE" w:rsidRPr="00FB0CAE" w:rsidTr="00FB0CAE">
        <w:trPr>
          <w:trHeight w:val="315"/>
        </w:trPr>
        <w:tc>
          <w:tcPr>
            <w:tcW w:w="2627" w:type="dxa"/>
            <w:tcBorders>
              <w:top w:val="nil"/>
              <w:left w:val="single" w:sz="4" w:space="0" w:color="auto"/>
              <w:bottom w:val="single" w:sz="4" w:space="0" w:color="auto"/>
              <w:right w:val="single" w:sz="4" w:space="0" w:color="auto"/>
            </w:tcBorders>
            <w:shd w:val="clear" w:color="auto" w:fill="auto"/>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proofErr w:type="spellStart"/>
            <w:r w:rsidRPr="00FB0CAE">
              <w:rPr>
                <w:rFonts w:ascii="Times New Roman" w:eastAsia="Times New Roman" w:hAnsi="Times New Roman" w:cs="Times New Roman"/>
                <w:color w:val="000000"/>
                <w:sz w:val="24"/>
                <w:szCs w:val="24"/>
                <w:lang w:eastAsia="en-NZ"/>
              </w:rPr>
              <w:t>AiP</w:t>
            </w:r>
            <w:proofErr w:type="spellEnd"/>
          </w:p>
        </w:tc>
        <w:tc>
          <w:tcPr>
            <w:tcW w:w="1482" w:type="dxa"/>
            <w:tcBorders>
              <w:top w:val="nil"/>
              <w:left w:val="nil"/>
              <w:bottom w:val="single" w:sz="4" w:space="0" w:color="auto"/>
              <w:right w:val="single" w:sz="4" w:space="0" w:color="auto"/>
            </w:tcBorders>
            <w:shd w:val="clear" w:color="auto" w:fill="auto"/>
            <w:noWrap/>
            <w:vAlign w:val="bottom"/>
            <w:hideMark/>
          </w:tcPr>
          <w:p w:rsidR="00FB0CAE" w:rsidRPr="00FB0CAE" w:rsidRDefault="00FB0CAE" w:rsidP="00FB0CAE">
            <w:pPr>
              <w:spacing w:after="0" w:line="240" w:lineRule="auto"/>
              <w:jc w:val="center"/>
              <w:rPr>
                <w:rFonts w:ascii="Arial" w:eastAsia="Times New Roman" w:hAnsi="Arial" w:cs="Arial"/>
                <w:color w:val="000000"/>
                <w:sz w:val="20"/>
                <w:szCs w:val="20"/>
                <w:lang w:eastAsia="en-NZ"/>
              </w:rPr>
            </w:pPr>
            <w:r w:rsidRPr="00FB0CAE">
              <w:rPr>
                <w:rFonts w:ascii="Arial" w:eastAsia="Times New Roman" w:hAnsi="Arial" w:cs="Arial"/>
                <w:color w:val="000000"/>
                <w:sz w:val="20"/>
                <w:szCs w:val="20"/>
                <w:lang w:eastAsia="en-NZ"/>
              </w:rPr>
              <w:t>R/GM</w:t>
            </w:r>
          </w:p>
        </w:tc>
        <w:tc>
          <w:tcPr>
            <w:tcW w:w="2157" w:type="dxa"/>
            <w:tcBorders>
              <w:top w:val="nil"/>
              <w:left w:val="nil"/>
              <w:bottom w:val="single" w:sz="4" w:space="0" w:color="auto"/>
              <w:right w:val="single" w:sz="4" w:space="0" w:color="auto"/>
            </w:tcBorders>
            <w:shd w:val="clear" w:color="auto" w:fill="auto"/>
            <w:noWrap/>
            <w:vAlign w:val="bottom"/>
            <w:hideMark/>
          </w:tcPr>
          <w:p w:rsidR="00FB0CAE" w:rsidRPr="00FB0CAE" w:rsidRDefault="00FB0CAE" w:rsidP="00FB0CAE">
            <w:pPr>
              <w:spacing w:after="0" w:line="240" w:lineRule="auto"/>
              <w:jc w:val="center"/>
              <w:rPr>
                <w:rFonts w:ascii="Arial" w:eastAsia="Times New Roman" w:hAnsi="Arial" w:cs="Arial"/>
                <w:color w:val="000000"/>
                <w:sz w:val="20"/>
                <w:szCs w:val="20"/>
                <w:lang w:eastAsia="en-NZ"/>
              </w:rPr>
            </w:pPr>
            <w:r w:rsidRPr="00FB0CAE">
              <w:rPr>
                <w:rFonts w:ascii="Arial" w:eastAsia="Times New Roman" w:hAnsi="Arial" w:cs="Arial"/>
                <w:color w:val="000000"/>
                <w:sz w:val="20"/>
                <w:szCs w:val="20"/>
                <w:lang w:eastAsia="en-NZ"/>
              </w:rPr>
              <w:t>M</w:t>
            </w:r>
          </w:p>
        </w:tc>
        <w:tc>
          <w:tcPr>
            <w:tcW w:w="1218" w:type="dxa"/>
            <w:tcBorders>
              <w:top w:val="nil"/>
              <w:left w:val="nil"/>
              <w:bottom w:val="single" w:sz="4" w:space="0" w:color="auto"/>
              <w:right w:val="single" w:sz="4" w:space="0" w:color="auto"/>
            </w:tcBorders>
            <w:shd w:val="clear" w:color="auto" w:fill="auto"/>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proofErr w:type="spellStart"/>
            <w:r w:rsidRPr="00FB0CAE">
              <w:rPr>
                <w:rFonts w:ascii="Times New Roman" w:eastAsia="Times New Roman" w:hAnsi="Times New Roman" w:cs="Times New Roman"/>
                <w:color w:val="000000"/>
                <w:sz w:val="24"/>
                <w:szCs w:val="24"/>
                <w:lang w:eastAsia="en-NZ"/>
              </w:rPr>
              <w:t>Miro</w:t>
            </w:r>
            <w:proofErr w:type="spellEnd"/>
          </w:p>
        </w:tc>
        <w:tc>
          <w:tcPr>
            <w:tcW w:w="2593" w:type="dxa"/>
            <w:tcBorders>
              <w:top w:val="nil"/>
              <w:left w:val="nil"/>
              <w:bottom w:val="single" w:sz="4" w:space="0" w:color="auto"/>
              <w:right w:val="single" w:sz="4" w:space="0" w:color="auto"/>
            </w:tcBorders>
            <w:shd w:val="clear" w:color="auto" w:fill="auto"/>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Not seen since 2011</w:t>
            </w:r>
          </w:p>
        </w:tc>
      </w:tr>
      <w:tr w:rsidR="00FB0CAE" w:rsidRPr="00FB0CAE" w:rsidTr="00FB0CAE">
        <w:trPr>
          <w:trHeight w:val="315"/>
        </w:trPr>
        <w:tc>
          <w:tcPr>
            <w:tcW w:w="2627" w:type="dxa"/>
            <w:tcBorders>
              <w:top w:val="nil"/>
              <w:left w:val="single" w:sz="4" w:space="0" w:color="auto"/>
              <w:bottom w:val="single" w:sz="4" w:space="0" w:color="auto"/>
              <w:right w:val="single" w:sz="4" w:space="0" w:color="auto"/>
            </w:tcBorders>
            <w:shd w:val="clear" w:color="auto" w:fill="auto"/>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proofErr w:type="spellStart"/>
            <w:r w:rsidRPr="00FB0CAE">
              <w:rPr>
                <w:rFonts w:ascii="Times New Roman" w:eastAsia="Times New Roman" w:hAnsi="Times New Roman" w:cs="Times New Roman"/>
                <w:color w:val="000000"/>
                <w:sz w:val="24"/>
                <w:szCs w:val="24"/>
                <w:lang w:eastAsia="en-NZ"/>
              </w:rPr>
              <w:t>AiP</w:t>
            </w:r>
            <w:proofErr w:type="spellEnd"/>
          </w:p>
        </w:tc>
        <w:tc>
          <w:tcPr>
            <w:tcW w:w="1482" w:type="dxa"/>
            <w:tcBorders>
              <w:top w:val="nil"/>
              <w:left w:val="nil"/>
              <w:bottom w:val="single" w:sz="4" w:space="0" w:color="auto"/>
              <w:right w:val="single" w:sz="4" w:space="0" w:color="auto"/>
            </w:tcBorders>
            <w:shd w:val="clear" w:color="auto" w:fill="auto"/>
            <w:noWrap/>
            <w:vAlign w:val="bottom"/>
            <w:hideMark/>
          </w:tcPr>
          <w:p w:rsidR="00FB0CAE" w:rsidRPr="00FB0CAE" w:rsidRDefault="00FB0CAE" w:rsidP="00FB0CAE">
            <w:pPr>
              <w:spacing w:after="0" w:line="240" w:lineRule="auto"/>
              <w:jc w:val="center"/>
              <w:rPr>
                <w:rFonts w:ascii="Arial" w:eastAsia="Times New Roman" w:hAnsi="Arial" w:cs="Arial"/>
                <w:color w:val="000000"/>
                <w:sz w:val="20"/>
                <w:szCs w:val="20"/>
                <w:lang w:eastAsia="en-NZ"/>
              </w:rPr>
            </w:pPr>
            <w:proofErr w:type="spellStart"/>
            <w:r w:rsidRPr="00FB0CAE">
              <w:rPr>
                <w:rFonts w:ascii="Arial" w:eastAsia="Times New Roman" w:hAnsi="Arial" w:cs="Arial"/>
                <w:color w:val="000000"/>
                <w:sz w:val="20"/>
                <w:szCs w:val="20"/>
                <w:lang w:eastAsia="en-NZ"/>
              </w:rPr>
              <w:t>Lg</w:t>
            </w:r>
            <w:proofErr w:type="spellEnd"/>
            <w:r w:rsidRPr="00FB0CAE">
              <w:rPr>
                <w:rFonts w:ascii="Arial" w:eastAsia="Times New Roman" w:hAnsi="Arial" w:cs="Arial"/>
                <w:color w:val="000000"/>
                <w:sz w:val="20"/>
                <w:szCs w:val="20"/>
                <w:lang w:eastAsia="en-NZ"/>
              </w:rPr>
              <w:t>/YM</w:t>
            </w:r>
          </w:p>
        </w:tc>
        <w:tc>
          <w:tcPr>
            <w:tcW w:w="2157" w:type="dxa"/>
            <w:tcBorders>
              <w:top w:val="nil"/>
              <w:left w:val="nil"/>
              <w:bottom w:val="single" w:sz="4" w:space="0" w:color="auto"/>
              <w:right w:val="single" w:sz="4" w:space="0" w:color="auto"/>
            </w:tcBorders>
            <w:shd w:val="clear" w:color="auto" w:fill="auto"/>
            <w:noWrap/>
            <w:vAlign w:val="bottom"/>
            <w:hideMark/>
          </w:tcPr>
          <w:p w:rsidR="00FB0CAE" w:rsidRPr="00FB0CAE" w:rsidRDefault="00FB0CAE" w:rsidP="00FB0CAE">
            <w:pPr>
              <w:spacing w:after="0" w:line="240" w:lineRule="auto"/>
              <w:jc w:val="center"/>
              <w:rPr>
                <w:rFonts w:ascii="Arial" w:eastAsia="Times New Roman" w:hAnsi="Arial" w:cs="Arial"/>
                <w:color w:val="000000"/>
                <w:sz w:val="20"/>
                <w:szCs w:val="20"/>
                <w:lang w:eastAsia="en-NZ"/>
              </w:rPr>
            </w:pPr>
            <w:r w:rsidRPr="00FB0CAE">
              <w:rPr>
                <w:rFonts w:ascii="Arial" w:eastAsia="Times New Roman" w:hAnsi="Arial" w:cs="Arial"/>
                <w:color w:val="000000"/>
                <w:sz w:val="20"/>
                <w:szCs w:val="20"/>
                <w:lang w:eastAsia="en-NZ"/>
              </w:rPr>
              <w:t>F</w:t>
            </w:r>
          </w:p>
        </w:tc>
        <w:tc>
          <w:tcPr>
            <w:tcW w:w="1218" w:type="dxa"/>
            <w:tcBorders>
              <w:top w:val="nil"/>
              <w:left w:val="nil"/>
              <w:bottom w:val="single" w:sz="4" w:space="0" w:color="auto"/>
              <w:right w:val="single" w:sz="4" w:space="0" w:color="auto"/>
            </w:tcBorders>
            <w:shd w:val="clear" w:color="auto" w:fill="auto"/>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Brittany</w:t>
            </w:r>
          </w:p>
        </w:tc>
        <w:tc>
          <w:tcPr>
            <w:tcW w:w="2593" w:type="dxa"/>
            <w:tcBorders>
              <w:top w:val="nil"/>
              <w:left w:val="nil"/>
              <w:bottom w:val="single" w:sz="4" w:space="0" w:color="auto"/>
              <w:right w:val="single" w:sz="4" w:space="0" w:color="auto"/>
            </w:tcBorders>
            <w:shd w:val="clear" w:color="auto" w:fill="auto"/>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Not seen since 2011</w:t>
            </w:r>
          </w:p>
        </w:tc>
      </w:tr>
      <w:tr w:rsidR="00FB0CAE" w:rsidRPr="00FB0CAE" w:rsidTr="00FB0CAE">
        <w:trPr>
          <w:trHeight w:val="315"/>
        </w:trPr>
        <w:tc>
          <w:tcPr>
            <w:tcW w:w="2627" w:type="dxa"/>
            <w:tcBorders>
              <w:top w:val="nil"/>
              <w:left w:val="single" w:sz="4" w:space="0" w:color="auto"/>
              <w:bottom w:val="single" w:sz="4" w:space="0" w:color="auto"/>
              <w:right w:val="single" w:sz="4" w:space="0" w:color="auto"/>
            </w:tcBorders>
            <w:shd w:val="clear" w:color="auto" w:fill="auto"/>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proofErr w:type="spellStart"/>
            <w:r w:rsidRPr="00FB0CAE">
              <w:rPr>
                <w:rFonts w:ascii="Times New Roman" w:eastAsia="Times New Roman" w:hAnsi="Times New Roman" w:cs="Times New Roman"/>
                <w:color w:val="000000"/>
                <w:sz w:val="24"/>
                <w:szCs w:val="24"/>
                <w:lang w:eastAsia="en-NZ"/>
              </w:rPr>
              <w:t>AiP</w:t>
            </w:r>
            <w:proofErr w:type="spellEnd"/>
          </w:p>
        </w:tc>
        <w:tc>
          <w:tcPr>
            <w:tcW w:w="1482" w:type="dxa"/>
            <w:tcBorders>
              <w:top w:val="nil"/>
              <w:left w:val="nil"/>
              <w:bottom w:val="single" w:sz="4" w:space="0" w:color="auto"/>
              <w:right w:val="single" w:sz="4" w:space="0" w:color="auto"/>
            </w:tcBorders>
            <w:shd w:val="clear" w:color="auto" w:fill="auto"/>
            <w:noWrap/>
            <w:vAlign w:val="bottom"/>
            <w:hideMark/>
          </w:tcPr>
          <w:p w:rsidR="00FB0CAE" w:rsidRPr="00FB0CAE" w:rsidRDefault="00FB0CAE" w:rsidP="00FB0CAE">
            <w:pPr>
              <w:spacing w:after="0" w:line="240" w:lineRule="auto"/>
              <w:jc w:val="center"/>
              <w:rPr>
                <w:rFonts w:ascii="Arial" w:eastAsia="Times New Roman" w:hAnsi="Arial" w:cs="Arial"/>
                <w:color w:val="000000"/>
                <w:sz w:val="20"/>
                <w:szCs w:val="20"/>
                <w:lang w:eastAsia="en-NZ"/>
              </w:rPr>
            </w:pPr>
            <w:r w:rsidRPr="00FB0CAE">
              <w:rPr>
                <w:rFonts w:ascii="Arial" w:eastAsia="Times New Roman" w:hAnsi="Arial" w:cs="Arial"/>
                <w:color w:val="000000"/>
                <w:sz w:val="20"/>
                <w:szCs w:val="20"/>
                <w:lang w:eastAsia="en-NZ"/>
              </w:rPr>
              <w:t>WB/M</w:t>
            </w:r>
          </w:p>
        </w:tc>
        <w:tc>
          <w:tcPr>
            <w:tcW w:w="2157" w:type="dxa"/>
            <w:tcBorders>
              <w:top w:val="nil"/>
              <w:left w:val="nil"/>
              <w:bottom w:val="single" w:sz="4" w:space="0" w:color="auto"/>
              <w:right w:val="single" w:sz="4" w:space="0" w:color="auto"/>
            </w:tcBorders>
            <w:shd w:val="clear" w:color="auto" w:fill="auto"/>
            <w:noWrap/>
            <w:vAlign w:val="bottom"/>
            <w:hideMark/>
          </w:tcPr>
          <w:p w:rsidR="00FB0CAE" w:rsidRPr="00FB0CAE" w:rsidRDefault="00FB0CAE" w:rsidP="00FB0CAE">
            <w:pPr>
              <w:spacing w:after="0" w:line="240" w:lineRule="auto"/>
              <w:jc w:val="center"/>
              <w:rPr>
                <w:rFonts w:ascii="Arial" w:eastAsia="Times New Roman" w:hAnsi="Arial" w:cs="Arial"/>
                <w:color w:val="000000"/>
                <w:sz w:val="20"/>
                <w:szCs w:val="20"/>
                <w:lang w:eastAsia="en-NZ"/>
              </w:rPr>
            </w:pPr>
            <w:r w:rsidRPr="00FB0CAE">
              <w:rPr>
                <w:rFonts w:ascii="Arial" w:eastAsia="Times New Roman" w:hAnsi="Arial" w:cs="Arial"/>
                <w:color w:val="000000"/>
                <w:sz w:val="20"/>
                <w:szCs w:val="20"/>
                <w:lang w:eastAsia="en-NZ"/>
              </w:rPr>
              <w:t>M</w:t>
            </w:r>
          </w:p>
        </w:tc>
        <w:tc>
          <w:tcPr>
            <w:tcW w:w="1218" w:type="dxa"/>
            <w:tcBorders>
              <w:top w:val="nil"/>
              <w:left w:val="nil"/>
              <w:bottom w:val="single" w:sz="4" w:space="0" w:color="auto"/>
              <w:right w:val="single" w:sz="4" w:space="0" w:color="auto"/>
            </w:tcBorders>
            <w:shd w:val="clear" w:color="auto" w:fill="auto"/>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Matai</w:t>
            </w:r>
          </w:p>
        </w:tc>
        <w:tc>
          <w:tcPr>
            <w:tcW w:w="2593" w:type="dxa"/>
            <w:tcBorders>
              <w:top w:val="nil"/>
              <w:left w:val="nil"/>
              <w:bottom w:val="single" w:sz="4" w:space="0" w:color="auto"/>
              <w:right w:val="single" w:sz="4" w:space="0" w:color="auto"/>
            </w:tcBorders>
            <w:shd w:val="clear" w:color="auto" w:fill="auto"/>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Not seen since 2011</w:t>
            </w:r>
          </w:p>
        </w:tc>
      </w:tr>
      <w:tr w:rsidR="00FB0CAE" w:rsidRPr="00FB0CAE" w:rsidTr="00FB0CAE">
        <w:trPr>
          <w:trHeight w:val="315"/>
        </w:trPr>
        <w:tc>
          <w:tcPr>
            <w:tcW w:w="2627" w:type="dxa"/>
            <w:tcBorders>
              <w:top w:val="nil"/>
              <w:left w:val="single" w:sz="4" w:space="0" w:color="auto"/>
              <w:bottom w:val="single" w:sz="4" w:space="0" w:color="auto"/>
              <w:right w:val="single" w:sz="4" w:space="0" w:color="auto"/>
            </w:tcBorders>
            <w:shd w:val="clear" w:color="auto" w:fill="auto"/>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proofErr w:type="spellStart"/>
            <w:r w:rsidRPr="00FB0CAE">
              <w:rPr>
                <w:rFonts w:ascii="Times New Roman" w:eastAsia="Times New Roman" w:hAnsi="Times New Roman" w:cs="Times New Roman"/>
                <w:color w:val="000000"/>
                <w:sz w:val="24"/>
                <w:szCs w:val="24"/>
                <w:lang w:eastAsia="en-NZ"/>
              </w:rPr>
              <w:t>AiP</w:t>
            </w:r>
            <w:proofErr w:type="spellEnd"/>
          </w:p>
        </w:tc>
        <w:tc>
          <w:tcPr>
            <w:tcW w:w="1482" w:type="dxa"/>
            <w:tcBorders>
              <w:top w:val="nil"/>
              <w:left w:val="nil"/>
              <w:bottom w:val="single" w:sz="4" w:space="0" w:color="auto"/>
              <w:right w:val="single" w:sz="4" w:space="0" w:color="auto"/>
            </w:tcBorders>
            <w:shd w:val="clear" w:color="auto" w:fill="auto"/>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BB/M</w:t>
            </w:r>
          </w:p>
        </w:tc>
        <w:tc>
          <w:tcPr>
            <w:tcW w:w="2157" w:type="dxa"/>
            <w:tcBorders>
              <w:top w:val="nil"/>
              <w:left w:val="nil"/>
              <w:bottom w:val="single" w:sz="4" w:space="0" w:color="auto"/>
              <w:right w:val="single" w:sz="4" w:space="0" w:color="auto"/>
            </w:tcBorders>
            <w:shd w:val="clear" w:color="auto" w:fill="auto"/>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w:t>
            </w:r>
          </w:p>
        </w:tc>
        <w:tc>
          <w:tcPr>
            <w:tcW w:w="1218" w:type="dxa"/>
            <w:tcBorders>
              <w:top w:val="nil"/>
              <w:left w:val="nil"/>
              <w:bottom w:val="single" w:sz="4" w:space="0" w:color="auto"/>
              <w:right w:val="single" w:sz="4" w:space="0" w:color="auto"/>
            </w:tcBorders>
            <w:shd w:val="clear" w:color="auto" w:fill="auto"/>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Andy</w:t>
            </w:r>
          </w:p>
        </w:tc>
        <w:tc>
          <w:tcPr>
            <w:tcW w:w="2593" w:type="dxa"/>
            <w:tcBorders>
              <w:top w:val="nil"/>
              <w:left w:val="nil"/>
              <w:bottom w:val="single" w:sz="4" w:space="0" w:color="auto"/>
              <w:right w:val="single" w:sz="4" w:space="0" w:color="auto"/>
            </w:tcBorders>
            <w:shd w:val="clear" w:color="auto" w:fill="auto"/>
            <w:noWrap/>
            <w:vAlign w:val="bottom"/>
            <w:hideMark/>
          </w:tcPr>
          <w:p w:rsidR="00FB0CAE" w:rsidRPr="00FB0CAE" w:rsidRDefault="00FB0CAE" w:rsidP="00FB0CAE">
            <w:pPr>
              <w:spacing w:after="0" w:line="240" w:lineRule="auto"/>
              <w:jc w:val="center"/>
              <w:rPr>
                <w:rFonts w:ascii="Times New Roman" w:eastAsia="Times New Roman" w:hAnsi="Times New Roman" w:cs="Times New Roman"/>
                <w:color w:val="000000"/>
                <w:sz w:val="24"/>
                <w:szCs w:val="24"/>
                <w:lang w:eastAsia="en-NZ"/>
              </w:rPr>
            </w:pPr>
            <w:r w:rsidRPr="00FB0CAE">
              <w:rPr>
                <w:rFonts w:ascii="Times New Roman" w:eastAsia="Times New Roman" w:hAnsi="Times New Roman" w:cs="Times New Roman"/>
                <w:color w:val="000000"/>
                <w:sz w:val="24"/>
                <w:szCs w:val="24"/>
                <w:lang w:eastAsia="en-NZ"/>
              </w:rPr>
              <w:t>Fledged</w:t>
            </w:r>
          </w:p>
        </w:tc>
      </w:tr>
    </w:tbl>
    <w:p w:rsidR="00F45BAF" w:rsidRDefault="00F45BAF" w:rsidP="00F45BAF">
      <w:pPr>
        <w:jc w:val="both"/>
        <w:rPr>
          <w:rFonts w:ascii="Times New Roman" w:hAnsi="Times New Roman" w:cs="Times New Roman"/>
          <w:sz w:val="24"/>
          <w:szCs w:val="24"/>
        </w:rPr>
      </w:pPr>
    </w:p>
    <w:p w:rsidR="006616A3" w:rsidRDefault="006616A3" w:rsidP="006616A3">
      <w:pPr>
        <w:pStyle w:val="Caption"/>
        <w:keepNext/>
      </w:pPr>
      <w:bookmarkStart w:id="9" w:name="_Ref329098269"/>
      <w:r>
        <w:t xml:space="preserve">Table </w:t>
      </w:r>
      <w:fldSimple w:instr=" SEQ Table \* ARABIC ">
        <w:r w:rsidR="00440913">
          <w:rPr>
            <w:noProof/>
          </w:rPr>
          <w:t>3</w:t>
        </w:r>
      </w:fldSimple>
      <w:bookmarkEnd w:id="9"/>
      <w:r>
        <w:t>: Summary of Ark in the Park banded kokako population at the end of t</w:t>
      </w:r>
      <w:r w:rsidR="00FF2AF9">
        <w:t>he monitoring season, March 2013</w:t>
      </w:r>
      <w:r>
        <w:t>.</w:t>
      </w:r>
    </w:p>
    <w:p w:rsidR="00E00656" w:rsidRDefault="00E00656">
      <w:pPr>
        <w:rPr>
          <w:rFonts w:ascii="Times New Roman" w:hAnsi="Times New Roman" w:cs="Times New Roman"/>
          <w:sz w:val="24"/>
          <w:szCs w:val="24"/>
        </w:rPr>
      </w:pPr>
      <w:r>
        <w:rPr>
          <w:b/>
        </w:rPr>
        <w:br w:type="page"/>
      </w:r>
    </w:p>
    <w:p w:rsidR="00D45D61" w:rsidRPr="007F5042" w:rsidRDefault="00D45D61" w:rsidP="00D45D61">
      <w:pPr>
        <w:pStyle w:val="Heading1"/>
      </w:pPr>
      <w:bookmarkStart w:id="10" w:name="_Toc354681215"/>
      <w:r>
        <w:lastRenderedPageBreak/>
        <w:t>Genetics</w:t>
      </w:r>
      <w:bookmarkEnd w:id="10"/>
    </w:p>
    <w:p w:rsidR="00D45D61" w:rsidRDefault="00D45D61" w:rsidP="00D45D61">
      <w:pPr>
        <w:contextualSpacing/>
        <w:jc w:val="both"/>
        <w:rPr>
          <w:rFonts w:ascii="Times New Roman" w:hAnsi="Times New Roman" w:cs="Times New Roman"/>
          <w:sz w:val="24"/>
          <w:szCs w:val="24"/>
        </w:rPr>
      </w:pPr>
      <w:r>
        <w:rPr>
          <w:rFonts w:ascii="Times New Roman" w:hAnsi="Times New Roman" w:cs="Times New Roman"/>
          <w:sz w:val="24"/>
          <w:szCs w:val="24"/>
        </w:rPr>
        <w:t xml:space="preserve">From the above survey results, an important point needs to be considered by the project. The DOC requirements via the KRG have already been mentioned, but perhaps need expanding here. A large number of </w:t>
      </w:r>
      <w:proofErr w:type="gramStart"/>
      <w:r>
        <w:rPr>
          <w:rFonts w:ascii="Times New Roman" w:hAnsi="Times New Roman" w:cs="Times New Roman"/>
          <w:sz w:val="24"/>
          <w:szCs w:val="24"/>
        </w:rPr>
        <w:t>birds,</w:t>
      </w:r>
      <w:proofErr w:type="gramEnd"/>
      <w:r>
        <w:rPr>
          <w:rFonts w:ascii="Times New Roman" w:hAnsi="Times New Roman" w:cs="Times New Roman"/>
          <w:sz w:val="24"/>
          <w:szCs w:val="24"/>
        </w:rPr>
        <w:t xml:space="preserve"> does not necessarily mean a large genetic diversity.</w:t>
      </w:r>
    </w:p>
    <w:p w:rsidR="00D45D61" w:rsidRDefault="00D45D61" w:rsidP="00D45D61">
      <w:pPr>
        <w:jc w:val="both"/>
        <w:rPr>
          <w:rFonts w:ascii="Times New Roman" w:hAnsi="Times New Roman" w:cs="Times New Roman"/>
          <w:b/>
          <w:sz w:val="24"/>
          <w:szCs w:val="24"/>
        </w:rPr>
      </w:pPr>
      <w:r>
        <w:rPr>
          <w:rFonts w:ascii="Times New Roman" w:hAnsi="Times New Roman" w:cs="Times New Roman"/>
          <w:sz w:val="24"/>
          <w:szCs w:val="24"/>
        </w:rPr>
        <w:t xml:space="preserve">Contact: </w:t>
      </w:r>
      <w:r w:rsidRPr="00942A15">
        <w:rPr>
          <w:rFonts w:ascii="Times New Roman" w:hAnsi="Times New Roman" w:cs="Times New Roman"/>
          <w:sz w:val="24"/>
          <w:szCs w:val="24"/>
          <w:u w:val="single"/>
        </w:rPr>
        <w:t>Emily King &lt;eking@doc.govt.nz&gt;.</w:t>
      </w:r>
      <w:r w:rsidRPr="00830111">
        <w:rPr>
          <w:rFonts w:ascii="Times New Roman" w:hAnsi="Times New Roman" w:cs="Times New Roman"/>
          <w:b/>
          <w:sz w:val="24"/>
          <w:szCs w:val="24"/>
        </w:rPr>
        <w:t xml:space="preserve"> </w:t>
      </w:r>
    </w:p>
    <w:p w:rsidR="00D45D61" w:rsidRDefault="00D45D61" w:rsidP="00D45D61">
      <w:pPr>
        <w:jc w:val="both"/>
        <w:rPr>
          <w:rFonts w:ascii="Times New Roman" w:hAnsi="Times New Roman" w:cs="Times New Roman"/>
          <w:sz w:val="24"/>
          <w:szCs w:val="24"/>
        </w:rPr>
      </w:pPr>
      <w:r>
        <w:rPr>
          <w:rFonts w:ascii="Times New Roman" w:hAnsi="Times New Roman" w:cs="Times New Roman"/>
          <w:sz w:val="24"/>
          <w:szCs w:val="24"/>
        </w:rPr>
        <w:t xml:space="preserve">Once a species has been through a “genetic bottle neck”, such as occurs in the process of a translocation, even then a large number of individuals that is produced by the subsequent population DOES NOT produce a large genetic diversity. Also, genetic variation that occurs due to mutation and evolution, takes place over many thousands of years. </w:t>
      </w:r>
    </w:p>
    <w:p w:rsidR="00D45D61" w:rsidRDefault="00D45D61" w:rsidP="00D45D61">
      <w:pPr>
        <w:jc w:val="both"/>
        <w:rPr>
          <w:rFonts w:ascii="Times New Roman" w:hAnsi="Times New Roman" w:cs="Times New Roman"/>
          <w:sz w:val="24"/>
          <w:szCs w:val="24"/>
        </w:rPr>
      </w:pPr>
      <w:r>
        <w:rPr>
          <w:rFonts w:ascii="Times New Roman" w:hAnsi="Times New Roman" w:cs="Times New Roman"/>
          <w:sz w:val="24"/>
          <w:szCs w:val="24"/>
        </w:rPr>
        <w:t xml:space="preserve">The only way to avert the many serious risks of genetic bottling necks, such as high vulnerability to disease, inbreeding depression and behavioural disorders, is to add genetics to the population, from </w:t>
      </w:r>
      <w:r w:rsidRPr="00942A15">
        <w:rPr>
          <w:rFonts w:ascii="Times New Roman" w:hAnsi="Times New Roman" w:cs="Times New Roman"/>
          <w:sz w:val="24"/>
          <w:szCs w:val="24"/>
          <w:u w:val="single"/>
        </w:rPr>
        <w:t>different founder groups</w:t>
      </w:r>
      <w:r>
        <w:rPr>
          <w:rFonts w:ascii="Times New Roman" w:hAnsi="Times New Roman" w:cs="Times New Roman"/>
          <w:sz w:val="24"/>
          <w:szCs w:val="24"/>
          <w:u w:val="single"/>
        </w:rPr>
        <w:t>, IMPORTANT!</w:t>
      </w:r>
      <w:r>
        <w:rPr>
          <w:rFonts w:ascii="Times New Roman" w:hAnsi="Times New Roman" w:cs="Times New Roman"/>
          <w:sz w:val="24"/>
          <w:szCs w:val="24"/>
        </w:rPr>
        <w:t>.</w:t>
      </w:r>
    </w:p>
    <w:p w:rsidR="00D45D61" w:rsidRDefault="00D45D61" w:rsidP="00D45D61">
      <w:pPr>
        <w:jc w:val="both"/>
        <w:rPr>
          <w:rFonts w:ascii="Times New Roman" w:hAnsi="Times New Roman" w:cs="Times New Roman"/>
          <w:sz w:val="24"/>
          <w:szCs w:val="24"/>
        </w:rPr>
      </w:pPr>
      <w:r>
        <w:rPr>
          <w:rFonts w:ascii="Times New Roman" w:hAnsi="Times New Roman" w:cs="Times New Roman"/>
          <w:sz w:val="24"/>
          <w:szCs w:val="24"/>
        </w:rPr>
        <w:t>This actually applies to all spec</w:t>
      </w:r>
      <w:r w:rsidR="00794601">
        <w:rPr>
          <w:rFonts w:ascii="Times New Roman" w:hAnsi="Times New Roman" w:cs="Times New Roman"/>
          <w:sz w:val="24"/>
          <w:szCs w:val="24"/>
        </w:rPr>
        <w:t xml:space="preserve">ies at the </w:t>
      </w:r>
      <w:proofErr w:type="spellStart"/>
      <w:r w:rsidR="00794601">
        <w:rPr>
          <w:rFonts w:ascii="Times New Roman" w:hAnsi="Times New Roman" w:cs="Times New Roman"/>
          <w:sz w:val="24"/>
          <w:szCs w:val="24"/>
        </w:rPr>
        <w:t>AiP</w:t>
      </w:r>
      <w:proofErr w:type="spellEnd"/>
      <w:r w:rsidR="00794601">
        <w:rPr>
          <w:rFonts w:ascii="Times New Roman" w:hAnsi="Times New Roman" w:cs="Times New Roman"/>
          <w:sz w:val="24"/>
          <w:szCs w:val="24"/>
        </w:rPr>
        <w:t xml:space="preserve"> project, </w:t>
      </w:r>
      <w:proofErr w:type="spellStart"/>
      <w:r w:rsidR="00794601">
        <w:rPr>
          <w:rFonts w:ascii="Times New Roman" w:hAnsi="Times New Roman" w:cs="Times New Roman"/>
          <w:sz w:val="24"/>
          <w:szCs w:val="24"/>
        </w:rPr>
        <w:t>toutouw</w:t>
      </w:r>
      <w:r>
        <w:rPr>
          <w:rFonts w:ascii="Times New Roman" w:hAnsi="Times New Roman" w:cs="Times New Roman"/>
          <w:sz w:val="24"/>
          <w:szCs w:val="24"/>
        </w:rPr>
        <w: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popokatea</w:t>
      </w:r>
      <w:proofErr w:type="spellEnd"/>
      <w:r>
        <w:rPr>
          <w:rFonts w:ascii="Times New Roman" w:hAnsi="Times New Roman" w:cs="Times New Roman"/>
          <w:sz w:val="24"/>
          <w:szCs w:val="24"/>
        </w:rPr>
        <w:t xml:space="preserve"> and kokako alike. The negative effects of inbreeding depression have probably already been seen at this project with its early NI Robin population. See Marsha </w:t>
      </w:r>
      <w:proofErr w:type="spellStart"/>
      <w:r>
        <w:rPr>
          <w:rFonts w:ascii="Times New Roman" w:hAnsi="Times New Roman" w:cs="Times New Roman"/>
          <w:sz w:val="24"/>
          <w:szCs w:val="24"/>
        </w:rPr>
        <w:t>Leenan’s</w:t>
      </w:r>
      <w:proofErr w:type="spellEnd"/>
      <w:r>
        <w:rPr>
          <w:rFonts w:ascii="Times New Roman" w:hAnsi="Times New Roman" w:cs="Times New Roman"/>
          <w:sz w:val="24"/>
          <w:szCs w:val="24"/>
        </w:rPr>
        <w:t xml:space="preserve"> report on </w:t>
      </w:r>
      <w:proofErr w:type="spellStart"/>
      <w:r>
        <w:rPr>
          <w:rFonts w:ascii="Times New Roman" w:hAnsi="Times New Roman" w:cs="Times New Roman"/>
          <w:sz w:val="24"/>
          <w:szCs w:val="24"/>
        </w:rPr>
        <w:t>AiP</w:t>
      </w:r>
      <w:proofErr w:type="spellEnd"/>
      <w:r>
        <w:rPr>
          <w:rFonts w:ascii="Times New Roman" w:hAnsi="Times New Roman" w:cs="Times New Roman"/>
          <w:sz w:val="24"/>
          <w:szCs w:val="24"/>
        </w:rPr>
        <w:t xml:space="preserve"> robins, and her comments about the number of infertile nests and eggs. This was not proven to be the direct result of inbreeding depression, but it does raise concerns. Especially, when one considers that since the introduction of more NI Robin, from a different, and, more genetically diverse population i.e. not from and isolated island, seems to have removed this problem. However, there is probably more work yet to be done in this area at </w:t>
      </w:r>
      <w:proofErr w:type="spellStart"/>
      <w:r>
        <w:rPr>
          <w:rFonts w:ascii="Times New Roman" w:hAnsi="Times New Roman" w:cs="Times New Roman"/>
          <w:sz w:val="24"/>
          <w:szCs w:val="24"/>
        </w:rPr>
        <w:t>AiP</w:t>
      </w:r>
      <w:proofErr w:type="spellEnd"/>
      <w:r>
        <w:rPr>
          <w:rFonts w:ascii="Times New Roman" w:hAnsi="Times New Roman" w:cs="Times New Roman"/>
          <w:sz w:val="24"/>
          <w:szCs w:val="24"/>
        </w:rPr>
        <w:t xml:space="preserve"> yet, with that species.</w:t>
      </w:r>
    </w:p>
    <w:p w:rsidR="00D45D61" w:rsidRDefault="00D45D61" w:rsidP="00D45D61">
      <w:pPr>
        <w:jc w:val="both"/>
        <w:rPr>
          <w:rFonts w:ascii="Times New Roman" w:hAnsi="Times New Roman" w:cs="Times New Roman"/>
          <w:sz w:val="24"/>
          <w:szCs w:val="24"/>
        </w:rPr>
      </w:pPr>
      <w:r>
        <w:rPr>
          <w:rFonts w:ascii="Times New Roman" w:hAnsi="Times New Roman" w:cs="Times New Roman"/>
          <w:sz w:val="24"/>
          <w:szCs w:val="24"/>
        </w:rPr>
        <w:t xml:space="preserve">The negative effects of genetic limitation has been seen in spectacular fashion at </w:t>
      </w:r>
      <w:proofErr w:type="spellStart"/>
      <w:r>
        <w:rPr>
          <w:rFonts w:ascii="Times New Roman" w:hAnsi="Times New Roman" w:cs="Times New Roman"/>
          <w:sz w:val="24"/>
          <w:szCs w:val="24"/>
        </w:rPr>
        <w:t>Tiritiri</w:t>
      </w:r>
      <w:proofErr w:type="spellEnd"/>
      <w:r>
        <w:rPr>
          <w:rFonts w:ascii="Times New Roman" w:hAnsi="Times New Roman" w:cs="Times New Roman"/>
          <w:sz w:val="24"/>
          <w:szCs w:val="24"/>
        </w:rPr>
        <w:t xml:space="preserve"> Matangi, and as a consequence, intensive “genetic management” is carried out there, including the use of “egg swap” methods, with outside populations (Hazel Speed, DOC). </w:t>
      </w:r>
    </w:p>
    <w:p w:rsidR="00D45D61" w:rsidRDefault="00D45D61" w:rsidP="00D45D61">
      <w:pPr>
        <w:jc w:val="both"/>
        <w:rPr>
          <w:rFonts w:ascii="Times New Roman" w:hAnsi="Times New Roman" w:cs="Times New Roman"/>
          <w:sz w:val="24"/>
          <w:szCs w:val="24"/>
        </w:rPr>
      </w:pPr>
    </w:p>
    <w:p w:rsidR="00D45D61" w:rsidRDefault="00D45D61" w:rsidP="00D45D61">
      <w:pPr>
        <w:pStyle w:val="Heading1"/>
      </w:pPr>
      <w:bookmarkStart w:id="11" w:name="_Toc354681216"/>
      <w:r>
        <w:t>Monitoring requirements</w:t>
      </w:r>
      <w:bookmarkEnd w:id="11"/>
    </w:p>
    <w:p w:rsidR="00D45D61" w:rsidRPr="00801024" w:rsidRDefault="00D45D61" w:rsidP="00D45D61">
      <w:pPr>
        <w:jc w:val="both"/>
        <w:rPr>
          <w:rFonts w:ascii="Times New Roman" w:hAnsi="Times New Roman" w:cs="Times New Roman"/>
          <w:sz w:val="24"/>
          <w:szCs w:val="24"/>
        </w:rPr>
      </w:pPr>
      <w:r w:rsidRPr="00801024">
        <w:rPr>
          <w:rFonts w:ascii="Times New Roman" w:hAnsi="Times New Roman" w:cs="Times New Roman"/>
          <w:sz w:val="24"/>
          <w:szCs w:val="24"/>
        </w:rPr>
        <w:t xml:space="preserve">Following any translocation of kokako, DOC and the KRG require </w:t>
      </w:r>
      <w:proofErr w:type="spellStart"/>
      <w:r w:rsidRPr="00801024">
        <w:rPr>
          <w:rFonts w:ascii="Times New Roman" w:hAnsi="Times New Roman" w:cs="Times New Roman"/>
          <w:sz w:val="24"/>
          <w:szCs w:val="24"/>
        </w:rPr>
        <w:t>ongoing</w:t>
      </w:r>
      <w:proofErr w:type="spellEnd"/>
      <w:r w:rsidRPr="00801024">
        <w:rPr>
          <w:rFonts w:ascii="Times New Roman" w:hAnsi="Times New Roman" w:cs="Times New Roman"/>
          <w:sz w:val="24"/>
          <w:szCs w:val="24"/>
        </w:rPr>
        <w:t xml:space="preserve"> yearly monitoring of the species until 25 breeding pairs are established inside the pest managed recipient location.</w:t>
      </w:r>
    </w:p>
    <w:p w:rsidR="00D45D61" w:rsidRPr="00801024" w:rsidRDefault="00D45D61" w:rsidP="00D45D61">
      <w:pPr>
        <w:jc w:val="both"/>
        <w:rPr>
          <w:rFonts w:ascii="Times New Roman" w:hAnsi="Times New Roman" w:cs="Times New Roman"/>
          <w:sz w:val="24"/>
          <w:szCs w:val="24"/>
        </w:rPr>
      </w:pPr>
      <w:r w:rsidRPr="00801024">
        <w:rPr>
          <w:rFonts w:ascii="Times New Roman" w:hAnsi="Times New Roman" w:cs="Times New Roman"/>
          <w:sz w:val="24"/>
          <w:szCs w:val="24"/>
        </w:rPr>
        <w:t>This is fundamental to the success of the species for various reasons including genetics, vulnerability to stochastic events, losses to due to predation, disease and post translocation stress and other natural losses sustained by any population, established or otherwise.</w:t>
      </w:r>
    </w:p>
    <w:p w:rsidR="00D45D61" w:rsidRPr="00801024" w:rsidRDefault="00D45D61" w:rsidP="00D45D61">
      <w:pPr>
        <w:jc w:val="both"/>
        <w:rPr>
          <w:rFonts w:ascii="Times New Roman" w:hAnsi="Times New Roman" w:cs="Times New Roman"/>
          <w:sz w:val="24"/>
          <w:szCs w:val="24"/>
        </w:rPr>
      </w:pPr>
      <w:r w:rsidRPr="00801024">
        <w:rPr>
          <w:rFonts w:ascii="Times New Roman" w:hAnsi="Times New Roman" w:cs="Times New Roman"/>
          <w:sz w:val="24"/>
          <w:szCs w:val="24"/>
        </w:rPr>
        <w:t>Resulting from meetings with Hazel Speed (DOC), a summary of discussions with the KRG that will be included in the yet to be release new recovery plan is documented in Appendix 2.</w:t>
      </w:r>
    </w:p>
    <w:p w:rsidR="00D45D61" w:rsidRDefault="00D45D61" w:rsidP="001A6764">
      <w:pPr>
        <w:pStyle w:val="Heading1"/>
      </w:pPr>
    </w:p>
    <w:p w:rsidR="00D45D61" w:rsidRDefault="00D45D61">
      <w:pPr>
        <w:rPr>
          <w:rFonts w:ascii="Times New Roman" w:hAnsi="Times New Roman" w:cs="Times New Roman"/>
          <w:b/>
          <w:sz w:val="24"/>
          <w:szCs w:val="24"/>
          <w:u w:val="single"/>
        </w:rPr>
      </w:pPr>
      <w:r>
        <w:br w:type="page"/>
      </w:r>
    </w:p>
    <w:p w:rsidR="001A6764" w:rsidRDefault="001A6764" w:rsidP="001A6764">
      <w:pPr>
        <w:pStyle w:val="Heading1"/>
      </w:pPr>
      <w:bookmarkStart w:id="12" w:name="_Toc354681217"/>
      <w:r>
        <w:lastRenderedPageBreak/>
        <w:t>Recorders</w:t>
      </w:r>
      <w:bookmarkEnd w:id="12"/>
    </w:p>
    <w:p w:rsidR="00830111" w:rsidRDefault="00E00656" w:rsidP="00F45BAF">
      <w:pPr>
        <w:jc w:val="both"/>
        <w:rPr>
          <w:rFonts w:ascii="Times New Roman" w:hAnsi="Times New Roman" w:cs="Times New Roman"/>
          <w:sz w:val="24"/>
          <w:szCs w:val="24"/>
        </w:rPr>
      </w:pPr>
      <w:r>
        <w:rPr>
          <w:rFonts w:ascii="Times New Roman" w:hAnsi="Times New Roman" w:cs="Times New Roman"/>
          <w:sz w:val="24"/>
          <w:szCs w:val="24"/>
        </w:rPr>
        <w:t xml:space="preserve">The powerful effectiveness of the recorders used in the project, developed by </w:t>
      </w:r>
      <w:proofErr w:type="spellStart"/>
      <w:r>
        <w:rPr>
          <w:rFonts w:ascii="Times New Roman" w:hAnsi="Times New Roman" w:cs="Times New Roman"/>
          <w:sz w:val="24"/>
          <w:szCs w:val="24"/>
        </w:rPr>
        <w:t>AiP</w:t>
      </w:r>
      <w:proofErr w:type="spellEnd"/>
      <w:r>
        <w:rPr>
          <w:rFonts w:ascii="Times New Roman" w:hAnsi="Times New Roman" w:cs="Times New Roman"/>
          <w:sz w:val="24"/>
          <w:szCs w:val="24"/>
        </w:rPr>
        <w:t xml:space="preserve"> volunteer Eric Wilson, cannot be over stated. The development of this technology by Eric, is now been viewed by other large kokako recovery projects (</w:t>
      </w:r>
      <w:proofErr w:type="spellStart"/>
      <w:r>
        <w:rPr>
          <w:rFonts w:ascii="Times New Roman" w:hAnsi="Times New Roman" w:cs="Times New Roman"/>
          <w:sz w:val="24"/>
          <w:szCs w:val="24"/>
        </w:rPr>
        <w:t>Hunua</w:t>
      </w:r>
      <w:proofErr w:type="spellEnd"/>
      <w:r>
        <w:rPr>
          <w:rFonts w:ascii="Times New Roman" w:hAnsi="Times New Roman" w:cs="Times New Roman"/>
          <w:sz w:val="24"/>
          <w:szCs w:val="24"/>
        </w:rPr>
        <w:t xml:space="preserve"> kokako management area, David Bryden) as being the way of the future for the bulk of their survey work. </w:t>
      </w:r>
    </w:p>
    <w:p w:rsidR="00E00656" w:rsidRDefault="00E00656" w:rsidP="00F45BAF">
      <w:pPr>
        <w:jc w:val="both"/>
        <w:rPr>
          <w:rFonts w:ascii="Times New Roman" w:hAnsi="Times New Roman" w:cs="Times New Roman"/>
          <w:sz w:val="24"/>
          <w:szCs w:val="24"/>
        </w:rPr>
      </w:pPr>
      <w:r>
        <w:rPr>
          <w:rFonts w:ascii="Times New Roman" w:hAnsi="Times New Roman" w:cs="Times New Roman"/>
          <w:sz w:val="24"/>
          <w:szCs w:val="24"/>
        </w:rPr>
        <w:t>The recorders were instrumental in the initial “clues” that lead to the finding of at least two breeding pairs, and are very powerful in the establishment of where territorial boundaries lay. These two aspects are essential in the assessment of the success of the reintroduced population.</w:t>
      </w:r>
    </w:p>
    <w:p w:rsidR="00E00656" w:rsidRDefault="00E00656" w:rsidP="00F45BAF">
      <w:pPr>
        <w:jc w:val="both"/>
        <w:rPr>
          <w:rFonts w:ascii="Times New Roman" w:hAnsi="Times New Roman" w:cs="Times New Roman"/>
          <w:sz w:val="24"/>
          <w:szCs w:val="24"/>
        </w:rPr>
      </w:pPr>
      <w:r>
        <w:rPr>
          <w:rFonts w:ascii="Times New Roman" w:hAnsi="Times New Roman" w:cs="Times New Roman"/>
          <w:sz w:val="24"/>
          <w:szCs w:val="24"/>
        </w:rPr>
        <w:t xml:space="preserve">As with any highly effective use of tools in a project of this size goes, the involvement of “teams” is essential. Kevin Ferguson, and Jeremy Painting put in huge hours deploying and recovering recorders (on the same day to allow reprogramming and recharging) all over the </w:t>
      </w:r>
      <w:proofErr w:type="gramStart"/>
      <w:r>
        <w:rPr>
          <w:rFonts w:ascii="Times New Roman" w:hAnsi="Times New Roman" w:cs="Times New Roman"/>
          <w:sz w:val="24"/>
          <w:szCs w:val="24"/>
        </w:rPr>
        <w:t>project,</w:t>
      </w:r>
      <w:proofErr w:type="gramEnd"/>
      <w:r>
        <w:rPr>
          <w:rFonts w:ascii="Times New Roman" w:hAnsi="Times New Roman" w:cs="Times New Roman"/>
          <w:sz w:val="24"/>
          <w:szCs w:val="24"/>
        </w:rPr>
        <w:t xml:space="preserve"> and this work continues.</w:t>
      </w:r>
    </w:p>
    <w:p w:rsidR="00E00656" w:rsidRDefault="00E00656" w:rsidP="00F45BAF">
      <w:pPr>
        <w:jc w:val="both"/>
        <w:rPr>
          <w:rFonts w:ascii="Times New Roman" w:hAnsi="Times New Roman" w:cs="Times New Roman"/>
          <w:sz w:val="24"/>
          <w:szCs w:val="24"/>
        </w:rPr>
      </w:pPr>
      <w:r>
        <w:rPr>
          <w:rFonts w:ascii="Times New Roman" w:hAnsi="Times New Roman" w:cs="Times New Roman"/>
          <w:sz w:val="24"/>
          <w:szCs w:val="24"/>
        </w:rPr>
        <w:t>I suggest that this survey technique continue for as long, and a sustained a period as possible. So long as Eric and the team</w:t>
      </w:r>
      <w:r w:rsidR="0077338E">
        <w:rPr>
          <w:rFonts w:ascii="Times New Roman" w:hAnsi="Times New Roman" w:cs="Times New Roman"/>
          <w:sz w:val="24"/>
          <w:szCs w:val="24"/>
        </w:rPr>
        <w:t xml:space="preserve"> mentioned above are happy to keep this work going, it will undoubtedly produce new information for </w:t>
      </w:r>
      <w:proofErr w:type="spellStart"/>
      <w:r w:rsidR="0077338E">
        <w:rPr>
          <w:rFonts w:ascii="Times New Roman" w:hAnsi="Times New Roman" w:cs="Times New Roman"/>
          <w:sz w:val="24"/>
          <w:szCs w:val="24"/>
        </w:rPr>
        <w:t>AiP</w:t>
      </w:r>
      <w:proofErr w:type="spellEnd"/>
      <w:r w:rsidR="0077338E">
        <w:rPr>
          <w:rFonts w:ascii="Times New Roman" w:hAnsi="Times New Roman" w:cs="Times New Roman"/>
          <w:sz w:val="24"/>
          <w:szCs w:val="24"/>
        </w:rPr>
        <w:t xml:space="preserve"> about its growing population.</w:t>
      </w:r>
    </w:p>
    <w:p w:rsidR="00B62DCF" w:rsidRDefault="00B62DCF" w:rsidP="00F45BAF">
      <w:pPr>
        <w:jc w:val="both"/>
        <w:rPr>
          <w:rFonts w:ascii="Times New Roman" w:hAnsi="Times New Roman" w:cs="Times New Roman"/>
          <w:sz w:val="24"/>
          <w:szCs w:val="24"/>
        </w:rPr>
      </w:pPr>
    </w:p>
    <w:p w:rsidR="00B62DCF" w:rsidRDefault="00B62DCF" w:rsidP="00B62DCF">
      <w:pPr>
        <w:pStyle w:val="Heading1"/>
      </w:pPr>
      <w:bookmarkStart w:id="13" w:name="_Toc354681218"/>
      <w:r>
        <w:t>Choice of Habitat</w:t>
      </w:r>
      <w:bookmarkEnd w:id="13"/>
    </w:p>
    <w:p w:rsidR="00B62DCF" w:rsidRPr="00801024" w:rsidRDefault="00B62DCF" w:rsidP="00801024">
      <w:pPr>
        <w:jc w:val="both"/>
        <w:rPr>
          <w:rFonts w:ascii="Times New Roman" w:hAnsi="Times New Roman" w:cs="Times New Roman"/>
          <w:sz w:val="24"/>
          <w:szCs w:val="24"/>
        </w:rPr>
      </w:pPr>
      <w:r w:rsidRPr="00801024">
        <w:rPr>
          <w:rFonts w:ascii="Times New Roman" w:hAnsi="Times New Roman" w:cs="Times New Roman"/>
          <w:sz w:val="24"/>
          <w:szCs w:val="24"/>
        </w:rPr>
        <w:t xml:space="preserve">The southern areas of the </w:t>
      </w:r>
      <w:proofErr w:type="spellStart"/>
      <w:r w:rsidRPr="00801024">
        <w:rPr>
          <w:rFonts w:ascii="Times New Roman" w:hAnsi="Times New Roman" w:cs="Times New Roman"/>
          <w:sz w:val="24"/>
          <w:szCs w:val="24"/>
        </w:rPr>
        <w:t>AiP</w:t>
      </w:r>
      <w:proofErr w:type="spellEnd"/>
      <w:r w:rsidRPr="00801024">
        <w:rPr>
          <w:rFonts w:ascii="Times New Roman" w:hAnsi="Times New Roman" w:cs="Times New Roman"/>
          <w:sz w:val="24"/>
          <w:szCs w:val="24"/>
        </w:rPr>
        <w:t xml:space="preserve"> continue to produce the best results for kokako. </w:t>
      </w:r>
      <w:r w:rsidR="00DE32FF" w:rsidRPr="00801024">
        <w:rPr>
          <w:rFonts w:ascii="Times New Roman" w:hAnsi="Times New Roman" w:cs="Times New Roman"/>
          <w:sz w:val="24"/>
          <w:szCs w:val="24"/>
        </w:rPr>
        <w:t xml:space="preserve">The difference between the habitat in this area, and the original northern areas of the project, are quite notable. </w:t>
      </w:r>
      <w:r w:rsidRPr="00801024">
        <w:rPr>
          <w:rFonts w:ascii="Times New Roman" w:hAnsi="Times New Roman" w:cs="Times New Roman"/>
          <w:sz w:val="24"/>
          <w:szCs w:val="24"/>
        </w:rPr>
        <w:t xml:space="preserve">As John Staniland eloquently noted... “A walk along the </w:t>
      </w:r>
      <w:proofErr w:type="spellStart"/>
      <w:r w:rsidRPr="00801024">
        <w:rPr>
          <w:rFonts w:ascii="Times New Roman" w:hAnsi="Times New Roman" w:cs="Times New Roman"/>
          <w:sz w:val="24"/>
          <w:szCs w:val="24"/>
        </w:rPr>
        <w:t>Nihotupu</w:t>
      </w:r>
      <w:proofErr w:type="spellEnd"/>
      <w:r w:rsidRPr="00801024">
        <w:rPr>
          <w:rFonts w:ascii="Times New Roman" w:hAnsi="Times New Roman" w:cs="Times New Roman"/>
          <w:sz w:val="24"/>
          <w:szCs w:val="24"/>
        </w:rPr>
        <w:t xml:space="preserve"> trail (southern boundary of the project) is like feasting on a veritable smorgasbord of botanical delights”.</w:t>
      </w:r>
    </w:p>
    <w:p w:rsidR="00B62DCF" w:rsidRPr="00801024" w:rsidRDefault="00B62DCF" w:rsidP="00801024">
      <w:pPr>
        <w:jc w:val="both"/>
        <w:rPr>
          <w:rFonts w:ascii="Times New Roman" w:hAnsi="Times New Roman" w:cs="Times New Roman"/>
          <w:sz w:val="24"/>
          <w:szCs w:val="24"/>
        </w:rPr>
      </w:pPr>
      <w:r w:rsidRPr="00801024">
        <w:rPr>
          <w:rFonts w:ascii="Times New Roman" w:hAnsi="Times New Roman" w:cs="Times New Roman"/>
          <w:sz w:val="24"/>
          <w:szCs w:val="24"/>
        </w:rPr>
        <w:t xml:space="preserve">The understory in this </w:t>
      </w:r>
      <w:r w:rsidR="00DE32FF" w:rsidRPr="00801024">
        <w:rPr>
          <w:rFonts w:ascii="Times New Roman" w:hAnsi="Times New Roman" w:cs="Times New Roman"/>
          <w:sz w:val="24"/>
          <w:szCs w:val="24"/>
        </w:rPr>
        <w:t>area</w:t>
      </w:r>
      <w:r w:rsidRPr="00801024">
        <w:rPr>
          <w:rFonts w:ascii="Times New Roman" w:hAnsi="Times New Roman" w:cs="Times New Roman"/>
          <w:sz w:val="24"/>
          <w:szCs w:val="24"/>
        </w:rPr>
        <w:t xml:space="preserve"> is of </w:t>
      </w:r>
      <w:r w:rsidR="00DE32FF" w:rsidRPr="00801024">
        <w:rPr>
          <w:rFonts w:ascii="Times New Roman" w:hAnsi="Times New Roman" w:cs="Times New Roman"/>
          <w:sz w:val="24"/>
          <w:szCs w:val="24"/>
        </w:rPr>
        <w:t>particularly</w:t>
      </w:r>
      <w:r w:rsidRPr="00801024">
        <w:rPr>
          <w:rFonts w:ascii="Times New Roman" w:hAnsi="Times New Roman" w:cs="Times New Roman"/>
          <w:sz w:val="24"/>
          <w:szCs w:val="24"/>
        </w:rPr>
        <w:t xml:space="preserve"> complex nature, and dense. This enables the ecology to carry a high rate of biomass per hectare, as verified in recent Auckland Council biodiversity surveys.</w:t>
      </w:r>
    </w:p>
    <w:p w:rsidR="00B62DCF" w:rsidRPr="00801024" w:rsidRDefault="00B62DCF" w:rsidP="00801024">
      <w:pPr>
        <w:jc w:val="both"/>
        <w:rPr>
          <w:rFonts w:ascii="Times New Roman" w:hAnsi="Times New Roman" w:cs="Times New Roman"/>
          <w:sz w:val="24"/>
          <w:szCs w:val="24"/>
        </w:rPr>
      </w:pPr>
      <w:r w:rsidRPr="00801024">
        <w:rPr>
          <w:rFonts w:ascii="Times New Roman" w:hAnsi="Times New Roman" w:cs="Times New Roman"/>
          <w:sz w:val="24"/>
          <w:szCs w:val="24"/>
        </w:rPr>
        <w:t xml:space="preserve">Out of interest this places the Waitakere ranges unmanaged biomass/ha at </w:t>
      </w:r>
      <w:r w:rsidR="00DE32FF" w:rsidRPr="00801024">
        <w:rPr>
          <w:rFonts w:ascii="Times New Roman" w:hAnsi="Times New Roman" w:cs="Times New Roman"/>
          <w:sz w:val="24"/>
          <w:szCs w:val="24"/>
        </w:rPr>
        <w:t>roughly</w:t>
      </w:r>
      <w:r w:rsidRPr="00801024">
        <w:rPr>
          <w:rFonts w:ascii="Times New Roman" w:hAnsi="Times New Roman" w:cs="Times New Roman"/>
          <w:sz w:val="24"/>
          <w:szCs w:val="24"/>
        </w:rPr>
        <w:t xml:space="preserve"> equivalent to Little Barrier Island and </w:t>
      </w:r>
      <w:proofErr w:type="spellStart"/>
      <w:r w:rsidRPr="00801024">
        <w:rPr>
          <w:rFonts w:ascii="Times New Roman" w:hAnsi="Times New Roman" w:cs="Times New Roman"/>
          <w:sz w:val="24"/>
          <w:szCs w:val="24"/>
        </w:rPr>
        <w:t>Kapiti</w:t>
      </w:r>
      <w:proofErr w:type="spellEnd"/>
      <w:r w:rsidRPr="00801024">
        <w:rPr>
          <w:rFonts w:ascii="Times New Roman" w:hAnsi="Times New Roman" w:cs="Times New Roman"/>
          <w:sz w:val="24"/>
          <w:szCs w:val="24"/>
        </w:rPr>
        <w:t xml:space="preserve"> Island. In managed areas such as </w:t>
      </w:r>
      <w:proofErr w:type="spellStart"/>
      <w:r w:rsidRPr="00801024">
        <w:rPr>
          <w:rFonts w:ascii="Times New Roman" w:hAnsi="Times New Roman" w:cs="Times New Roman"/>
          <w:sz w:val="24"/>
          <w:szCs w:val="24"/>
        </w:rPr>
        <w:t>AiP</w:t>
      </w:r>
      <w:proofErr w:type="spellEnd"/>
      <w:r w:rsidRPr="00801024">
        <w:rPr>
          <w:rFonts w:ascii="Times New Roman" w:hAnsi="Times New Roman" w:cs="Times New Roman"/>
          <w:sz w:val="24"/>
          <w:szCs w:val="24"/>
        </w:rPr>
        <w:t>, it is actually higher than both.</w:t>
      </w:r>
    </w:p>
    <w:p w:rsidR="00B62DCF" w:rsidRDefault="00B62DCF" w:rsidP="00801024">
      <w:pPr>
        <w:jc w:val="both"/>
        <w:rPr>
          <w:rFonts w:ascii="Times New Roman" w:hAnsi="Times New Roman" w:cs="Times New Roman"/>
          <w:sz w:val="24"/>
          <w:szCs w:val="24"/>
        </w:rPr>
      </w:pPr>
      <w:r w:rsidRPr="00801024">
        <w:rPr>
          <w:rFonts w:ascii="Times New Roman" w:hAnsi="Times New Roman" w:cs="Times New Roman"/>
          <w:sz w:val="24"/>
          <w:szCs w:val="24"/>
        </w:rPr>
        <w:t>This bodes well for kokako in the area, so long as pest control is</w:t>
      </w:r>
      <w:r w:rsidR="00DE32FF" w:rsidRPr="00801024">
        <w:rPr>
          <w:rFonts w:ascii="Times New Roman" w:hAnsi="Times New Roman" w:cs="Times New Roman"/>
          <w:sz w:val="24"/>
          <w:szCs w:val="24"/>
        </w:rPr>
        <w:t xml:space="preserve"> maintained to a high standard. Increasing the size of the managed area will benefit all biodiversity, both in those new areas, and the existing area of </w:t>
      </w:r>
      <w:proofErr w:type="spellStart"/>
      <w:r w:rsidR="00DE32FF" w:rsidRPr="00801024">
        <w:rPr>
          <w:rFonts w:ascii="Times New Roman" w:hAnsi="Times New Roman" w:cs="Times New Roman"/>
          <w:sz w:val="24"/>
          <w:szCs w:val="24"/>
        </w:rPr>
        <w:t>AiP</w:t>
      </w:r>
      <w:proofErr w:type="spellEnd"/>
      <w:r w:rsidR="00DE32FF" w:rsidRPr="00801024">
        <w:rPr>
          <w:rFonts w:ascii="Times New Roman" w:hAnsi="Times New Roman" w:cs="Times New Roman"/>
          <w:sz w:val="24"/>
          <w:szCs w:val="24"/>
        </w:rPr>
        <w:t>.</w:t>
      </w:r>
    </w:p>
    <w:p w:rsidR="00D45D61" w:rsidRDefault="00D45D61" w:rsidP="00801024">
      <w:pPr>
        <w:jc w:val="both"/>
        <w:rPr>
          <w:rFonts w:ascii="Times New Roman" w:hAnsi="Times New Roman" w:cs="Times New Roman"/>
          <w:sz w:val="24"/>
          <w:szCs w:val="24"/>
        </w:rPr>
      </w:pPr>
    </w:p>
    <w:p w:rsidR="00D45D61" w:rsidRDefault="00D45D61">
      <w:pPr>
        <w:rPr>
          <w:rFonts w:ascii="Times New Roman" w:hAnsi="Times New Roman" w:cs="Times New Roman"/>
          <w:b/>
          <w:sz w:val="24"/>
          <w:szCs w:val="24"/>
          <w:u w:val="single"/>
        </w:rPr>
      </w:pPr>
      <w:r>
        <w:br w:type="page"/>
      </w:r>
    </w:p>
    <w:p w:rsidR="00D45D61" w:rsidRDefault="00D45D61" w:rsidP="00D45D61">
      <w:pPr>
        <w:pStyle w:val="Heading1"/>
      </w:pPr>
      <w:bookmarkStart w:id="14" w:name="_Toc354681219"/>
      <w:r>
        <w:lastRenderedPageBreak/>
        <w:t>Teams</w:t>
      </w:r>
      <w:bookmarkEnd w:id="14"/>
    </w:p>
    <w:p w:rsidR="00D45D61" w:rsidRPr="00801024" w:rsidRDefault="00D45D61" w:rsidP="00D45D61">
      <w:pPr>
        <w:jc w:val="both"/>
        <w:rPr>
          <w:rFonts w:ascii="Times New Roman" w:hAnsi="Times New Roman" w:cs="Times New Roman"/>
          <w:sz w:val="24"/>
          <w:szCs w:val="24"/>
        </w:rPr>
      </w:pPr>
      <w:r w:rsidRPr="00801024">
        <w:rPr>
          <w:rFonts w:ascii="Times New Roman" w:hAnsi="Times New Roman" w:cs="Times New Roman"/>
          <w:sz w:val="24"/>
          <w:szCs w:val="24"/>
        </w:rPr>
        <w:t xml:space="preserve">As with previous years, it must be noted that reliable, fit, keen team members, that are keen to learn the skills required to monitor any species are essential. Many of these skills are fairly basic, such as map reading, navigation, radio operating, bush craft and identifying calls. However, some skills to seem to be the reserve of individuals with a “talent” in these specific areas, such as </w:t>
      </w:r>
      <w:proofErr w:type="spellStart"/>
      <w:r w:rsidRPr="00801024">
        <w:rPr>
          <w:rFonts w:ascii="Times New Roman" w:hAnsi="Times New Roman" w:cs="Times New Roman"/>
          <w:sz w:val="24"/>
          <w:szCs w:val="24"/>
        </w:rPr>
        <w:t>indentifying</w:t>
      </w:r>
      <w:proofErr w:type="spellEnd"/>
      <w:r w:rsidRPr="00801024">
        <w:rPr>
          <w:rFonts w:ascii="Times New Roman" w:hAnsi="Times New Roman" w:cs="Times New Roman"/>
          <w:sz w:val="24"/>
          <w:szCs w:val="24"/>
        </w:rPr>
        <w:t xml:space="preserve"> individual birds, interpreting detailed information to establish the bigger picture, and interpreting the behaviour of the birds, and their movements.</w:t>
      </w:r>
    </w:p>
    <w:p w:rsidR="00D45D61" w:rsidRPr="00801024" w:rsidRDefault="00D45D61" w:rsidP="00D45D61">
      <w:pPr>
        <w:jc w:val="both"/>
        <w:rPr>
          <w:rFonts w:ascii="Times New Roman" w:hAnsi="Times New Roman" w:cs="Times New Roman"/>
          <w:sz w:val="24"/>
          <w:szCs w:val="24"/>
        </w:rPr>
      </w:pPr>
      <w:r w:rsidRPr="00801024">
        <w:rPr>
          <w:rFonts w:ascii="Times New Roman" w:hAnsi="Times New Roman" w:cs="Times New Roman"/>
          <w:sz w:val="24"/>
          <w:szCs w:val="24"/>
        </w:rPr>
        <w:t>Efficient, motivational, planned and supported field team management</w:t>
      </w:r>
      <w:r>
        <w:rPr>
          <w:rFonts w:ascii="Times New Roman" w:hAnsi="Times New Roman" w:cs="Times New Roman"/>
          <w:sz w:val="24"/>
          <w:szCs w:val="24"/>
        </w:rPr>
        <w:t>,</w:t>
      </w:r>
      <w:r w:rsidRPr="00801024">
        <w:rPr>
          <w:rFonts w:ascii="Times New Roman" w:hAnsi="Times New Roman" w:cs="Times New Roman"/>
          <w:sz w:val="24"/>
          <w:szCs w:val="24"/>
        </w:rPr>
        <w:t xml:space="preserve"> it goes without saying, is absolutely essential.</w:t>
      </w:r>
    </w:p>
    <w:p w:rsidR="00D45D61" w:rsidRDefault="00D45D61" w:rsidP="00801024">
      <w:pPr>
        <w:jc w:val="both"/>
        <w:rPr>
          <w:rFonts w:ascii="Times New Roman" w:hAnsi="Times New Roman" w:cs="Times New Roman"/>
          <w:sz w:val="24"/>
          <w:szCs w:val="24"/>
        </w:rPr>
      </w:pPr>
      <w:r w:rsidRPr="00801024">
        <w:rPr>
          <w:rFonts w:ascii="Times New Roman" w:hAnsi="Times New Roman" w:cs="Times New Roman"/>
          <w:sz w:val="24"/>
          <w:szCs w:val="24"/>
        </w:rPr>
        <w:t xml:space="preserve">At this point again the efforts of Evan Cameron, </w:t>
      </w:r>
      <w:proofErr w:type="spellStart"/>
      <w:r w:rsidRPr="00801024">
        <w:rPr>
          <w:rFonts w:ascii="Times New Roman" w:hAnsi="Times New Roman" w:cs="Times New Roman"/>
          <w:sz w:val="24"/>
          <w:szCs w:val="24"/>
        </w:rPr>
        <w:t>Asha</w:t>
      </w:r>
      <w:proofErr w:type="spellEnd"/>
      <w:r w:rsidRPr="00801024">
        <w:rPr>
          <w:rFonts w:ascii="Times New Roman" w:hAnsi="Times New Roman" w:cs="Times New Roman"/>
          <w:sz w:val="24"/>
          <w:szCs w:val="24"/>
        </w:rPr>
        <w:t xml:space="preserve"> Rodger, Thomas Knight, Kevin Ferguson</w:t>
      </w:r>
      <w:r>
        <w:rPr>
          <w:rFonts w:ascii="Times New Roman" w:hAnsi="Times New Roman" w:cs="Times New Roman"/>
          <w:sz w:val="24"/>
          <w:szCs w:val="24"/>
        </w:rPr>
        <w:t xml:space="preserve">, Grant </w:t>
      </w:r>
      <w:proofErr w:type="spellStart"/>
      <w:r>
        <w:rPr>
          <w:rFonts w:ascii="Times New Roman" w:hAnsi="Times New Roman" w:cs="Times New Roman"/>
          <w:sz w:val="24"/>
          <w:szCs w:val="24"/>
        </w:rPr>
        <w:t>Capill</w:t>
      </w:r>
      <w:proofErr w:type="spellEnd"/>
      <w:r w:rsidRPr="00801024">
        <w:rPr>
          <w:rFonts w:ascii="Times New Roman" w:hAnsi="Times New Roman" w:cs="Times New Roman"/>
          <w:sz w:val="24"/>
          <w:szCs w:val="24"/>
        </w:rPr>
        <w:t xml:space="preserve"> and Jeremy Painting, with the support of Laurence Bechet (m</w:t>
      </w:r>
      <w:r>
        <w:rPr>
          <w:rFonts w:ascii="Times New Roman" w:hAnsi="Times New Roman" w:cs="Times New Roman"/>
          <w:sz w:val="24"/>
          <w:szCs w:val="24"/>
        </w:rPr>
        <w:t xml:space="preserve">aps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cannot be over stated.</w:t>
      </w:r>
    </w:p>
    <w:p w:rsidR="007C587C" w:rsidRPr="00801024" w:rsidRDefault="007C587C" w:rsidP="00801024">
      <w:pPr>
        <w:jc w:val="both"/>
        <w:rPr>
          <w:rFonts w:ascii="Times New Roman" w:hAnsi="Times New Roman" w:cs="Times New Roman"/>
          <w:sz w:val="24"/>
          <w:szCs w:val="24"/>
        </w:rPr>
      </w:pPr>
    </w:p>
    <w:p w:rsidR="001A6764" w:rsidRPr="00801024" w:rsidRDefault="009D259C" w:rsidP="007C587C">
      <w:pPr>
        <w:pStyle w:val="Heading1"/>
      </w:pPr>
      <w:bookmarkStart w:id="15" w:name="_Toc354681220"/>
      <w:r>
        <w:t>Volunteer worker</w:t>
      </w:r>
      <w:r w:rsidR="007C587C">
        <w:t>s contribution</w:t>
      </w:r>
      <w:bookmarkEnd w:id="15"/>
    </w:p>
    <w:p w:rsidR="007C587C" w:rsidRDefault="007C587C" w:rsidP="007C587C">
      <w:pPr>
        <w:jc w:val="both"/>
        <w:rPr>
          <w:rFonts w:ascii="Times New Roman" w:hAnsi="Times New Roman" w:cs="Times New Roman"/>
          <w:sz w:val="24"/>
          <w:szCs w:val="24"/>
        </w:rPr>
      </w:pPr>
      <w:r>
        <w:rPr>
          <w:rFonts w:ascii="Times New Roman" w:hAnsi="Times New Roman" w:cs="Times New Roman"/>
          <w:sz w:val="24"/>
          <w:szCs w:val="24"/>
        </w:rPr>
        <w:t>On occasions volunteers have joined the monito</w:t>
      </w:r>
      <w:r w:rsidR="00D45D61">
        <w:rPr>
          <w:rFonts w:ascii="Times New Roman" w:hAnsi="Times New Roman" w:cs="Times New Roman"/>
          <w:sz w:val="24"/>
          <w:szCs w:val="24"/>
        </w:rPr>
        <w:t>ring teams in the field, and mad</w:t>
      </w:r>
      <w:r>
        <w:rPr>
          <w:rFonts w:ascii="Times New Roman" w:hAnsi="Times New Roman" w:cs="Times New Roman"/>
          <w:sz w:val="24"/>
          <w:szCs w:val="24"/>
        </w:rPr>
        <w:t xml:space="preserve">e very useful contributions. With other species such as </w:t>
      </w:r>
      <w:proofErr w:type="spellStart"/>
      <w:r>
        <w:rPr>
          <w:rFonts w:ascii="Times New Roman" w:hAnsi="Times New Roman" w:cs="Times New Roman"/>
          <w:sz w:val="24"/>
          <w:szCs w:val="24"/>
        </w:rPr>
        <w:t>toutouwai</w:t>
      </w:r>
      <w:proofErr w:type="spellEnd"/>
      <w:r>
        <w:rPr>
          <w:rFonts w:ascii="Times New Roman" w:hAnsi="Times New Roman" w:cs="Times New Roman"/>
          <w:sz w:val="24"/>
          <w:szCs w:val="24"/>
        </w:rPr>
        <w:t>, the volunteer’s contribution is al</w:t>
      </w:r>
      <w:r w:rsidR="006E1902">
        <w:rPr>
          <w:rFonts w:ascii="Times New Roman" w:hAnsi="Times New Roman" w:cs="Times New Roman"/>
          <w:sz w:val="24"/>
          <w:szCs w:val="24"/>
        </w:rPr>
        <w:t xml:space="preserve">most critical such as Heidrun </w:t>
      </w:r>
      <w:proofErr w:type="spellStart"/>
      <w:r w:rsidR="006E1902">
        <w:rPr>
          <w:rFonts w:ascii="Times New Roman" w:hAnsi="Times New Roman" w:cs="Times New Roman"/>
          <w:sz w:val="24"/>
          <w:szCs w:val="24"/>
        </w:rPr>
        <w:t>Sc</w:t>
      </w:r>
      <w:r>
        <w:rPr>
          <w:rFonts w:ascii="Times New Roman" w:hAnsi="Times New Roman" w:cs="Times New Roman"/>
          <w:sz w:val="24"/>
          <w:szCs w:val="24"/>
        </w:rPr>
        <w:t>hinke’s</w:t>
      </w:r>
      <w:proofErr w:type="spellEnd"/>
      <w:r>
        <w:rPr>
          <w:rFonts w:ascii="Times New Roman" w:hAnsi="Times New Roman" w:cs="Times New Roman"/>
          <w:sz w:val="24"/>
          <w:szCs w:val="24"/>
        </w:rPr>
        <w:t xml:space="preserve"> work on monitoring, and more recently banding</w:t>
      </w:r>
      <w:r w:rsidR="0006069E">
        <w:rPr>
          <w:rFonts w:ascii="Times New Roman" w:hAnsi="Times New Roman" w:cs="Times New Roman"/>
          <w:sz w:val="24"/>
          <w:szCs w:val="24"/>
        </w:rPr>
        <w:t xml:space="preserve"> of NI robin in the field</w:t>
      </w:r>
      <w:r>
        <w:rPr>
          <w:rFonts w:ascii="Times New Roman" w:hAnsi="Times New Roman" w:cs="Times New Roman"/>
          <w:sz w:val="24"/>
          <w:szCs w:val="24"/>
        </w:rPr>
        <w:t>.</w:t>
      </w:r>
    </w:p>
    <w:p w:rsidR="00BB5100" w:rsidRDefault="007C587C" w:rsidP="007C587C">
      <w:pPr>
        <w:jc w:val="both"/>
        <w:rPr>
          <w:rFonts w:ascii="Times New Roman" w:hAnsi="Times New Roman" w:cs="Times New Roman"/>
          <w:sz w:val="24"/>
          <w:szCs w:val="24"/>
        </w:rPr>
      </w:pPr>
      <w:r>
        <w:rPr>
          <w:rFonts w:ascii="Times New Roman" w:hAnsi="Times New Roman" w:cs="Times New Roman"/>
          <w:sz w:val="24"/>
          <w:szCs w:val="24"/>
        </w:rPr>
        <w:t xml:space="preserve">Kokako monitoring though requires very early mornings, a moderate to high level of fitness, ability to work off track, indeed off bait line, skills such as radio, compass and map navigation, and probably most importantly, ability to read bands on a birds leg. The last requirement noted here, band reading,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probably the one skill that few people develop to a high level. Most volunteers don’t have the opportunity to spend enough time in the field to develop this particular skill, and indeed, even many people that have done hundreds of hours in the field with my teams, never quite master this. My best individual read was while I was early morning monitoring with John </w:t>
      </w:r>
      <w:proofErr w:type="spellStart"/>
      <w:r>
        <w:rPr>
          <w:rFonts w:ascii="Times New Roman" w:hAnsi="Times New Roman" w:cs="Times New Roman"/>
          <w:sz w:val="24"/>
          <w:szCs w:val="24"/>
        </w:rPr>
        <w:t>Sumich</w:t>
      </w:r>
      <w:proofErr w:type="spellEnd"/>
      <w:r w:rsidR="00BB5100">
        <w:rPr>
          <w:rFonts w:ascii="Times New Roman" w:hAnsi="Times New Roman" w:cs="Times New Roman"/>
          <w:sz w:val="24"/>
          <w:szCs w:val="24"/>
        </w:rPr>
        <w:t xml:space="preserve"> and Hayden Reynolds</w:t>
      </w:r>
      <w:r>
        <w:rPr>
          <w:rFonts w:ascii="Times New Roman" w:hAnsi="Times New Roman" w:cs="Times New Roman"/>
          <w:sz w:val="24"/>
          <w:szCs w:val="24"/>
        </w:rPr>
        <w:t xml:space="preserve">, and we had huge response to playback, which resulted in two pairs </w:t>
      </w:r>
      <w:proofErr w:type="spellStart"/>
      <w:r>
        <w:rPr>
          <w:rFonts w:ascii="Times New Roman" w:hAnsi="Times New Roman" w:cs="Times New Roman"/>
          <w:sz w:val="24"/>
          <w:szCs w:val="24"/>
        </w:rPr>
        <w:t>dueting</w:t>
      </w:r>
      <w:proofErr w:type="spellEnd"/>
      <w:r>
        <w:rPr>
          <w:rFonts w:ascii="Times New Roman" w:hAnsi="Times New Roman" w:cs="Times New Roman"/>
          <w:sz w:val="24"/>
          <w:szCs w:val="24"/>
        </w:rPr>
        <w:t xml:space="preserve"> simultaneously on the </w:t>
      </w:r>
      <w:proofErr w:type="spellStart"/>
      <w:r>
        <w:rPr>
          <w:rFonts w:ascii="Times New Roman" w:hAnsi="Times New Roman" w:cs="Times New Roman"/>
          <w:sz w:val="24"/>
          <w:szCs w:val="24"/>
        </w:rPr>
        <w:t>Nihotupu</w:t>
      </w:r>
      <w:proofErr w:type="spellEnd"/>
      <w:r>
        <w:rPr>
          <w:rFonts w:ascii="Times New Roman" w:hAnsi="Times New Roman" w:cs="Times New Roman"/>
          <w:sz w:val="24"/>
          <w:szCs w:val="24"/>
        </w:rPr>
        <w:t xml:space="preserve"> trail. </w:t>
      </w:r>
      <w:r w:rsidR="00BB5100">
        <w:rPr>
          <w:rFonts w:ascii="Times New Roman" w:hAnsi="Times New Roman" w:cs="Times New Roman"/>
          <w:sz w:val="24"/>
          <w:szCs w:val="24"/>
        </w:rPr>
        <w:t xml:space="preserve">At one point I manage to spot a bird in a tree around 200m off, across the stream into unmanaged areas. I locked the bird in on binoculars, and just for a split second the bands on the bird caught the very early morning sun, and I was able to confirm the bird as </w:t>
      </w:r>
      <w:proofErr w:type="spellStart"/>
      <w:r w:rsidR="00BB5100">
        <w:rPr>
          <w:rFonts w:ascii="Times New Roman" w:hAnsi="Times New Roman" w:cs="Times New Roman"/>
          <w:sz w:val="24"/>
          <w:szCs w:val="24"/>
        </w:rPr>
        <w:t>Totara</w:t>
      </w:r>
      <w:proofErr w:type="spellEnd"/>
      <w:r w:rsidR="00BB5100">
        <w:rPr>
          <w:rFonts w:ascii="Times New Roman" w:hAnsi="Times New Roman" w:cs="Times New Roman"/>
          <w:sz w:val="24"/>
          <w:szCs w:val="24"/>
        </w:rPr>
        <w:t>. We confirmed 4 birds positively that morning. Most mornings don’t go quite that well, but it shows in what a top team can achieve.</w:t>
      </w:r>
    </w:p>
    <w:p w:rsidR="004C4E28" w:rsidRDefault="00BB5100" w:rsidP="00B3420C">
      <w:pPr>
        <w:jc w:val="both"/>
        <w:rPr>
          <w:rFonts w:ascii="Times New Roman" w:hAnsi="Times New Roman" w:cs="Times New Roman"/>
          <w:sz w:val="24"/>
          <w:szCs w:val="24"/>
        </w:rPr>
      </w:pPr>
      <w:r>
        <w:rPr>
          <w:rFonts w:ascii="Times New Roman" w:hAnsi="Times New Roman" w:cs="Times New Roman"/>
          <w:sz w:val="24"/>
          <w:szCs w:val="24"/>
        </w:rPr>
        <w:t xml:space="preserve">Another very important part of monitoring kokako at </w:t>
      </w:r>
      <w:proofErr w:type="spellStart"/>
      <w:r>
        <w:rPr>
          <w:rFonts w:ascii="Times New Roman" w:hAnsi="Times New Roman" w:cs="Times New Roman"/>
          <w:sz w:val="24"/>
          <w:szCs w:val="24"/>
        </w:rPr>
        <w:t>AiP</w:t>
      </w:r>
      <w:proofErr w:type="spellEnd"/>
      <w:r>
        <w:rPr>
          <w:rFonts w:ascii="Times New Roman" w:hAnsi="Times New Roman" w:cs="Times New Roman"/>
          <w:sz w:val="24"/>
          <w:szCs w:val="24"/>
        </w:rPr>
        <w:t xml:space="preserve"> in particular, is the need for well cleared and marked bait lines. The density of the vegetation at the project is so dense, especially in the southern areas, that movement off track for the purposes of following a kokako on the move is practically impossible. However, as my knowledge of the lines got better, and the lines cleared better with time, I was able to roughly know where we could and couldn’t pursue birds. This avoided dragging teams through “walls” of kiekie and supple jack, and instead often set up grids of people enabling as to positively ID birds, and importantly their territories.</w:t>
      </w:r>
    </w:p>
    <w:p w:rsidR="00226743" w:rsidRPr="00B3420C" w:rsidRDefault="002965EF" w:rsidP="00B3420C">
      <w:pPr>
        <w:jc w:val="both"/>
        <w:rPr>
          <w:rFonts w:ascii="Times New Roman" w:hAnsi="Times New Roman" w:cs="Times New Roman"/>
          <w:sz w:val="24"/>
          <w:szCs w:val="24"/>
        </w:rPr>
      </w:pPr>
      <w:r>
        <w:rPr>
          <w:rFonts w:ascii="Times New Roman" w:hAnsi="Times New Roman" w:cs="Times New Roman"/>
          <w:sz w:val="24"/>
          <w:szCs w:val="24"/>
        </w:rPr>
        <w:t>Bruce Calvert’s contribution in this area of bait line clearing has been stella</w:t>
      </w:r>
      <w:r w:rsidR="007A320D">
        <w:rPr>
          <w:rFonts w:ascii="Times New Roman" w:hAnsi="Times New Roman" w:cs="Times New Roman"/>
          <w:sz w:val="24"/>
          <w:szCs w:val="24"/>
        </w:rPr>
        <w:t>r</w:t>
      </w:r>
      <w:r>
        <w:rPr>
          <w:rFonts w:ascii="Times New Roman" w:hAnsi="Times New Roman" w:cs="Times New Roman"/>
          <w:sz w:val="24"/>
          <w:szCs w:val="24"/>
        </w:rPr>
        <w:t>, and I feel he should be rewarded in some way, as with previous seasons.</w:t>
      </w:r>
    </w:p>
    <w:p w:rsidR="00F45BAF" w:rsidRDefault="00CF45F4" w:rsidP="007211F1">
      <w:pPr>
        <w:pStyle w:val="Heading1"/>
      </w:pPr>
      <w:bookmarkStart w:id="16" w:name="_Toc354681221"/>
      <w:r>
        <w:lastRenderedPageBreak/>
        <w:t>Discussion</w:t>
      </w:r>
      <w:bookmarkEnd w:id="16"/>
    </w:p>
    <w:p w:rsidR="007F5042" w:rsidRDefault="007F5042" w:rsidP="00F45BAF">
      <w:pPr>
        <w:jc w:val="both"/>
        <w:rPr>
          <w:rFonts w:ascii="Times New Roman" w:hAnsi="Times New Roman" w:cs="Times New Roman"/>
          <w:sz w:val="24"/>
          <w:szCs w:val="24"/>
        </w:rPr>
      </w:pPr>
      <w:r>
        <w:rPr>
          <w:rFonts w:ascii="Times New Roman" w:hAnsi="Times New Roman" w:cs="Times New Roman"/>
          <w:sz w:val="24"/>
          <w:szCs w:val="24"/>
        </w:rPr>
        <w:t>Two nests were confirmed as found, with a fledgling banded from one, at AWS6, Maurice/Kowhai</w:t>
      </w:r>
      <w:r w:rsidR="00226743">
        <w:rPr>
          <w:rFonts w:ascii="Times New Roman" w:hAnsi="Times New Roman" w:cs="Times New Roman"/>
          <w:sz w:val="24"/>
          <w:szCs w:val="24"/>
        </w:rPr>
        <w:t xml:space="preserve"> </w:t>
      </w:r>
      <w:r w:rsidR="001A6764">
        <w:rPr>
          <w:rFonts w:ascii="Times New Roman" w:hAnsi="Times New Roman" w:cs="Times New Roman"/>
          <w:sz w:val="24"/>
          <w:szCs w:val="24"/>
        </w:rPr>
        <w:t xml:space="preserve">nest </w:t>
      </w:r>
      <w:r w:rsidR="00226743">
        <w:rPr>
          <w:rFonts w:ascii="Times New Roman" w:hAnsi="Times New Roman" w:cs="Times New Roman"/>
          <w:sz w:val="24"/>
          <w:szCs w:val="24"/>
        </w:rPr>
        <w:t xml:space="preserve">during the 2012-2013 </w:t>
      </w:r>
      <w:proofErr w:type="gramStart"/>
      <w:r w:rsidR="00226743">
        <w:rPr>
          <w:rFonts w:ascii="Times New Roman" w:hAnsi="Times New Roman" w:cs="Times New Roman"/>
          <w:sz w:val="24"/>
          <w:szCs w:val="24"/>
        </w:rPr>
        <w:t>season</w:t>
      </w:r>
      <w:proofErr w:type="gramEnd"/>
      <w:r w:rsidR="00464DDE">
        <w:rPr>
          <w:rFonts w:ascii="Times New Roman" w:hAnsi="Times New Roman" w:cs="Times New Roman"/>
          <w:sz w:val="24"/>
          <w:szCs w:val="24"/>
        </w:rPr>
        <w:t xml:space="preserve">. </w:t>
      </w:r>
      <w:r>
        <w:rPr>
          <w:rFonts w:ascii="Times New Roman" w:hAnsi="Times New Roman" w:cs="Times New Roman"/>
          <w:sz w:val="24"/>
          <w:szCs w:val="24"/>
        </w:rPr>
        <w:t>As in the previous season, with the low number of nests monitored, it is impossible to assess the risk of predation to nests in the project</w:t>
      </w:r>
      <w:r w:rsidR="00F45BAF">
        <w:rPr>
          <w:rFonts w:ascii="Times New Roman" w:hAnsi="Times New Roman" w:cs="Times New Roman"/>
          <w:sz w:val="24"/>
          <w:szCs w:val="24"/>
        </w:rPr>
        <w:t xml:space="preserve">. </w:t>
      </w:r>
      <w:r>
        <w:rPr>
          <w:rFonts w:ascii="Times New Roman" w:hAnsi="Times New Roman" w:cs="Times New Roman"/>
          <w:sz w:val="24"/>
          <w:szCs w:val="24"/>
        </w:rPr>
        <w:t>However, it should be noted that the “ring of steel” place</w:t>
      </w:r>
      <w:r w:rsidR="00226743">
        <w:rPr>
          <w:rFonts w:ascii="Times New Roman" w:hAnsi="Times New Roman" w:cs="Times New Roman"/>
          <w:sz w:val="24"/>
          <w:szCs w:val="24"/>
        </w:rPr>
        <w:t>d</w:t>
      </w:r>
      <w:r>
        <w:rPr>
          <w:rFonts w:ascii="Times New Roman" w:hAnsi="Times New Roman" w:cs="Times New Roman"/>
          <w:sz w:val="24"/>
          <w:szCs w:val="24"/>
        </w:rPr>
        <w:t xml:space="preserve"> around the nest mentioned above, produced zero kills. This is a first for the project, and possibly indicates the high l</w:t>
      </w:r>
      <w:r w:rsidR="00226743">
        <w:rPr>
          <w:rFonts w:ascii="Times New Roman" w:hAnsi="Times New Roman" w:cs="Times New Roman"/>
          <w:sz w:val="24"/>
          <w:szCs w:val="24"/>
        </w:rPr>
        <w:t>evel of overall pest control</w:t>
      </w:r>
      <w:r>
        <w:rPr>
          <w:rFonts w:ascii="Times New Roman" w:hAnsi="Times New Roman" w:cs="Times New Roman"/>
          <w:sz w:val="24"/>
          <w:szCs w:val="24"/>
        </w:rPr>
        <w:t xml:space="preserve"> being achieved by the wildlife management practices now being employed</w:t>
      </w:r>
      <w:r w:rsidR="00226743">
        <w:rPr>
          <w:rFonts w:ascii="Times New Roman" w:hAnsi="Times New Roman" w:cs="Times New Roman"/>
          <w:sz w:val="24"/>
          <w:szCs w:val="24"/>
        </w:rPr>
        <w:t xml:space="preserve"> at </w:t>
      </w:r>
      <w:proofErr w:type="spellStart"/>
      <w:r w:rsidR="00226743">
        <w:rPr>
          <w:rFonts w:ascii="Times New Roman" w:hAnsi="Times New Roman" w:cs="Times New Roman"/>
          <w:sz w:val="24"/>
          <w:szCs w:val="24"/>
        </w:rPr>
        <w:t>AiP</w:t>
      </w:r>
      <w:proofErr w:type="spellEnd"/>
      <w:r w:rsidR="00226743">
        <w:rPr>
          <w:rFonts w:ascii="Times New Roman" w:hAnsi="Times New Roman" w:cs="Times New Roman"/>
          <w:sz w:val="24"/>
          <w:szCs w:val="24"/>
        </w:rPr>
        <w:t>.</w:t>
      </w:r>
    </w:p>
    <w:p w:rsidR="00830111" w:rsidRDefault="00F45BAF" w:rsidP="00F45BAF">
      <w:pPr>
        <w:jc w:val="both"/>
        <w:rPr>
          <w:rFonts w:ascii="Times New Roman" w:hAnsi="Times New Roman" w:cs="Times New Roman"/>
          <w:sz w:val="24"/>
          <w:szCs w:val="24"/>
        </w:rPr>
      </w:pPr>
      <w:r>
        <w:rPr>
          <w:rFonts w:ascii="Times New Roman" w:hAnsi="Times New Roman" w:cs="Times New Roman"/>
          <w:sz w:val="24"/>
          <w:szCs w:val="24"/>
        </w:rPr>
        <w:t>A harrier hawk was also frequently observed flying low over the nest tree</w:t>
      </w:r>
      <w:r w:rsidR="007F5042">
        <w:rPr>
          <w:rFonts w:ascii="Times New Roman" w:hAnsi="Times New Roman" w:cs="Times New Roman"/>
          <w:sz w:val="24"/>
          <w:szCs w:val="24"/>
        </w:rPr>
        <w:t xml:space="preserve"> at AWS6</w:t>
      </w:r>
      <w:r>
        <w:rPr>
          <w:rFonts w:ascii="Times New Roman" w:hAnsi="Times New Roman" w:cs="Times New Roman"/>
          <w:sz w:val="24"/>
          <w:szCs w:val="24"/>
        </w:rPr>
        <w:t>, which was in an open area of forest</w:t>
      </w:r>
      <w:r w:rsidR="00226743">
        <w:rPr>
          <w:rFonts w:ascii="Times New Roman" w:hAnsi="Times New Roman" w:cs="Times New Roman"/>
          <w:sz w:val="24"/>
          <w:szCs w:val="24"/>
        </w:rPr>
        <w:t xml:space="preserve"> (John Staniland et al)</w:t>
      </w:r>
      <w:r>
        <w:rPr>
          <w:rFonts w:ascii="Times New Roman" w:hAnsi="Times New Roman" w:cs="Times New Roman"/>
          <w:sz w:val="24"/>
          <w:szCs w:val="24"/>
        </w:rPr>
        <w:t>. Despite these threats the single chick successfully fledged</w:t>
      </w:r>
      <w:r w:rsidR="00830111">
        <w:rPr>
          <w:rFonts w:ascii="Times New Roman" w:hAnsi="Times New Roman" w:cs="Times New Roman"/>
          <w:sz w:val="24"/>
          <w:szCs w:val="24"/>
        </w:rPr>
        <w:t>.</w:t>
      </w:r>
    </w:p>
    <w:p w:rsidR="00F45BAF" w:rsidRDefault="00830111" w:rsidP="00830111">
      <w:pPr>
        <w:jc w:val="both"/>
        <w:rPr>
          <w:rFonts w:ascii="Times New Roman" w:hAnsi="Times New Roman" w:cs="Times New Roman"/>
          <w:sz w:val="24"/>
          <w:szCs w:val="24"/>
        </w:rPr>
      </w:pPr>
      <w:r>
        <w:rPr>
          <w:rFonts w:ascii="Times New Roman" w:hAnsi="Times New Roman" w:cs="Times New Roman"/>
          <w:sz w:val="24"/>
          <w:szCs w:val="24"/>
        </w:rPr>
        <w:t xml:space="preserve">It was interesting to note the behaviour of Maurice/Kowhai while actually banding the chick. During this process with the chick of the same pair, over the previous two seasons, it was </w:t>
      </w:r>
      <w:r w:rsidR="00226743">
        <w:rPr>
          <w:rFonts w:ascii="Times New Roman" w:hAnsi="Times New Roman" w:cs="Times New Roman"/>
          <w:sz w:val="24"/>
          <w:szCs w:val="24"/>
        </w:rPr>
        <w:t>observed</w:t>
      </w:r>
      <w:r>
        <w:rPr>
          <w:rFonts w:ascii="Times New Roman" w:hAnsi="Times New Roman" w:cs="Times New Roman"/>
          <w:sz w:val="24"/>
          <w:szCs w:val="24"/>
        </w:rPr>
        <w:t xml:space="preserve"> that the parent birds did seem more than a little concerned at our behaviour with the chick. However, this year, the third time the parent birds have observed our banding operations, they seemed almost uninterested in proceedings, and watched from a nearby tree, without making a single call. As soon as the chick was placed back in the nest, they</w:t>
      </w:r>
      <w:r w:rsidR="00E660C1">
        <w:rPr>
          <w:rFonts w:ascii="Times New Roman" w:hAnsi="Times New Roman" w:cs="Times New Roman"/>
          <w:sz w:val="24"/>
          <w:szCs w:val="24"/>
        </w:rPr>
        <w:t xml:space="preserve"> peacefully</w:t>
      </w:r>
      <w:r>
        <w:rPr>
          <w:rFonts w:ascii="Times New Roman" w:hAnsi="Times New Roman" w:cs="Times New Roman"/>
          <w:sz w:val="24"/>
          <w:szCs w:val="24"/>
        </w:rPr>
        <w:t xml:space="preserve"> returned to the chick with food.</w:t>
      </w:r>
      <w:r w:rsidR="00F45BAF">
        <w:rPr>
          <w:rFonts w:ascii="Times New Roman" w:hAnsi="Times New Roman" w:cs="Times New Roman"/>
          <w:sz w:val="24"/>
          <w:szCs w:val="24"/>
        </w:rPr>
        <w:t xml:space="preserve"> </w:t>
      </w:r>
    </w:p>
    <w:p w:rsidR="001A6764" w:rsidRDefault="001A6764" w:rsidP="00830111">
      <w:pPr>
        <w:jc w:val="both"/>
        <w:rPr>
          <w:rFonts w:ascii="Times New Roman" w:hAnsi="Times New Roman" w:cs="Times New Roman"/>
          <w:sz w:val="24"/>
          <w:szCs w:val="24"/>
        </w:rPr>
      </w:pPr>
      <w:r>
        <w:rPr>
          <w:rFonts w:ascii="Times New Roman" w:hAnsi="Times New Roman" w:cs="Times New Roman"/>
          <w:sz w:val="24"/>
          <w:szCs w:val="24"/>
        </w:rPr>
        <w:t>A shift in monitoring philosophy worked well this season. I made the focus of my work, and that of contracted survey assistant Evan Cameron (who performed extremely well), the finding of breeding pairs, their territories and the movements of other birds in and around these territories.</w:t>
      </w:r>
    </w:p>
    <w:p w:rsidR="00634D12" w:rsidRDefault="001A6764" w:rsidP="00830111">
      <w:pPr>
        <w:jc w:val="both"/>
        <w:rPr>
          <w:rFonts w:ascii="Times New Roman" w:hAnsi="Times New Roman" w:cs="Times New Roman"/>
          <w:sz w:val="24"/>
          <w:szCs w:val="24"/>
        </w:rPr>
      </w:pPr>
      <w:r>
        <w:rPr>
          <w:rFonts w:ascii="Times New Roman" w:hAnsi="Times New Roman" w:cs="Times New Roman"/>
          <w:sz w:val="24"/>
          <w:szCs w:val="24"/>
        </w:rPr>
        <w:t xml:space="preserve">A separate team was provided by </w:t>
      </w:r>
      <w:proofErr w:type="spellStart"/>
      <w:r>
        <w:rPr>
          <w:rFonts w:ascii="Times New Roman" w:hAnsi="Times New Roman" w:cs="Times New Roman"/>
          <w:sz w:val="24"/>
          <w:szCs w:val="24"/>
        </w:rPr>
        <w:t>Asha</w:t>
      </w:r>
      <w:proofErr w:type="spellEnd"/>
      <w:r>
        <w:rPr>
          <w:rFonts w:ascii="Times New Roman" w:hAnsi="Times New Roman" w:cs="Times New Roman"/>
          <w:sz w:val="24"/>
          <w:szCs w:val="24"/>
        </w:rPr>
        <w:t xml:space="preserve"> Rodger of the Auckland Zoo (AC), comprising a bird specialist of international experience, Thomas Knight. </w:t>
      </w:r>
      <w:r w:rsidR="00634D12">
        <w:rPr>
          <w:rFonts w:ascii="Times New Roman" w:hAnsi="Times New Roman" w:cs="Times New Roman"/>
          <w:sz w:val="24"/>
          <w:szCs w:val="24"/>
        </w:rPr>
        <w:t>Other members of the zoo staff also assisted as the zoo roster allowed. Some of the hours provided by</w:t>
      </w:r>
      <w:r w:rsidR="00E660C1">
        <w:rPr>
          <w:rFonts w:ascii="Times New Roman" w:hAnsi="Times New Roman" w:cs="Times New Roman"/>
          <w:sz w:val="24"/>
          <w:szCs w:val="24"/>
        </w:rPr>
        <w:t xml:space="preserve"> the zoo team was done either on</w:t>
      </w:r>
      <w:r w:rsidR="00634D12">
        <w:rPr>
          <w:rFonts w:ascii="Times New Roman" w:hAnsi="Times New Roman" w:cs="Times New Roman"/>
          <w:sz w:val="24"/>
          <w:szCs w:val="24"/>
        </w:rPr>
        <w:t xml:space="preserve"> leave from the zoo, or in the team members own time. The zoo has a “Conservation Fund”, which was utilised to supply staff and</w:t>
      </w:r>
      <w:r w:rsidR="00E660C1">
        <w:rPr>
          <w:rFonts w:ascii="Times New Roman" w:hAnsi="Times New Roman" w:cs="Times New Roman"/>
          <w:sz w:val="24"/>
          <w:szCs w:val="24"/>
        </w:rPr>
        <w:t xml:space="preserve"> </w:t>
      </w:r>
      <w:r w:rsidR="004C4E28">
        <w:rPr>
          <w:rFonts w:ascii="Times New Roman" w:hAnsi="Times New Roman" w:cs="Times New Roman"/>
          <w:sz w:val="24"/>
          <w:szCs w:val="24"/>
        </w:rPr>
        <w:t>a</w:t>
      </w:r>
      <w:r w:rsidR="00634D12">
        <w:rPr>
          <w:rFonts w:ascii="Times New Roman" w:hAnsi="Times New Roman" w:cs="Times New Roman"/>
          <w:sz w:val="24"/>
          <w:szCs w:val="24"/>
        </w:rPr>
        <w:t xml:space="preserve"> vehicle </w:t>
      </w:r>
      <w:r w:rsidR="004C4E28">
        <w:rPr>
          <w:rFonts w:ascii="Times New Roman" w:hAnsi="Times New Roman" w:cs="Times New Roman"/>
          <w:sz w:val="24"/>
          <w:szCs w:val="24"/>
        </w:rPr>
        <w:t>when</w:t>
      </w:r>
      <w:r w:rsidR="00634D12">
        <w:rPr>
          <w:rFonts w:ascii="Times New Roman" w:hAnsi="Times New Roman" w:cs="Times New Roman"/>
          <w:sz w:val="24"/>
          <w:szCs w:val="24"/>
        </w:rPr>
        <w:t xml:space="preserve"> possible. The zoo provided the use of a 4X4 </w:t>
      </w:r>
      <w:r w:rsidR="00D90EAD">
        <w:rPr>
          <w:rFonts w:ascii="Times New Roman" w:hAnsi="Times New Roman" w:cs="Times New Roman"/>
          <w:sz w:val="24"/>
          <w:szCs w:val="24"/>
        </w:rPr>
        <w:t>vehicle on most days the team was in the field.</w:t>
      </w:r>
    </w:p>
    <w:p w:rsidR="001A6764" w:rsidRDefault="001A6764" w:rsidP="00830111">
      <w:pPr>
        <w:jc w:val="both"/>
        <w:rPr>
          <w:rFonts w:ascii="Times New Roman" w:hAnsi="Times New Roman" w:cs="Times New Roman"/>
          <w:sz w:val="24"/>
          <w:szCs w:val="24"/>
        </w:rPr>
      </w:pPr>
      <w:r>
        <w:rPr>
          <w:rFonts w:ascii="Times New Roman" w:hAnsi="Times New Roman" w:cs="Times New Roman"/>
          <w:sz w:val="24"/>
          <w:szCs w:val="24"/>
        </w:rPr>
        <w:t>I trained this team in the skills of nest finding, which enable</w:t>
      </w:r>
      <w:r w:rsidR="00634D12">
        <w:rPr>
          <w:rFonts w:ascii="Times New Roman" w:hAnsi="Times New Roman" w:cs="Times New Roman"/>
          <w:sz w:val="24"/>
          <w:szCs w:val="24"/>
        </w:rPr>
        <w:t>d</w:t>
      </w:r>
      <w:r w:rsidR="004C4E28">
        <w:rPr>
          <w:rFonts w:ascii="Times New Roman" w:hAnsi="Times New Roman" w:cs="Times New Roman"/>
          <w:sz w:val="24"/>
          <w:szCs w:val="24"/>
        </w:rPr>
        <w:t xml:space="preserve"> Evan and </w:t>
      </w:r>
      <w:proofErr w:type="gramStart"/>
      <w:r w:rsidR="004C4E28">
        <w:rPr>
          <w:rFonts w:ascii="Times New Roman" w:hAnsi="Times New Roman" w:cs="Times New Roman"/>
          <w:sz w:val="24"/>
          <w:szCs w:val="24"/>
        </w:rPr>
        <w:t>myself</w:t>
      </w:r>
      <w:proofErr w:type="gramEnd"/>
      <w:r>
        <w:rPr>
          <w:rFonts w:ascii="Times New Roman" w:hAnsi="Times New Roman" w:cs="Times New Roman"/>
          <w:sz w:val="24"/>
          <w:szCs w:val="24"/>
        </w:rPr>
        <w:t xml:space="preserve"> to focus on the tasks mentioned above.</w:t>
      </w:r>
    </w:p>
    <w:p w:rsidR="001A6764" w:rsidRDefault="001A6764" w:rsidP="00830111">
      <w:pPr>
        <w:jc w:val="both"/>
        <w:rPr>
          <w:rFonts w:ascii="Times New Roman" w:hAnsi="Times New Roman" w:cs="Times New Roman"/>
          <w:sz w:val="24"/>
          <w:szCs w:val="24"/>
        </w:rPr>
      </w:pPr>
      <w:r>
        <w:rPr>
          <w:rFonts w:ascii="Times New Roman" w:hAnsi="Times New Roman" w:cs="Times New Roman"/>
          <w:sz w:val="24"/>
          <w:szCs w:val="24"/>
        </w:rPr>
        <w:t>While the nest fi</w:t>
      </w:r>
      <w:r w:rsidR="0077338E">
        <w:rPr>
          <w:rFonts w:ascii="Times New Roman" w:hAnsi="Times New Roman" w:cs="Times New Roman"/>
          <w:sz w:val="24"/>
          <w:szCs w:val="24"/>
        </w:rPr>
        <w:t xml:space="preserve">nding team did struggle to add </w:t>
      </w:r>
      <w:r>
        <w:rPr>
          <w:rFonts w:ascii="Times New Roman" w:hAnsi="Times New Roman" w:cs="Times New Roman"/>
          <w:sz w:val="24"/>
          <w:szCs w:val="24"/>
        </w:rPr>
        <w:t>any nests to the overall tally, they did learn important skills, and as the season progressed, were then able to transfer these skills to general survey duties, which was immensely helpful. These skills of course can now all be utilised in the future by this project, and others.</w:t>
      </w:r>
      <w:r w:rsidR="004C4E28">
        <w:rPr>
          <w:rFonts w:ascii="Times New Roman" w:hAnsi="Times New Roman" w:cs="Times New Roman"/>
          <w:sz w:val="24"/>
          <w:szCs w:val="24"/>
        </w:rPr>
        <w:t xml:space="preserve"> The fact the team struggled to find nests, it would have to be said, was entirely due to the density of the vegetation in the areas of known territories. The team itself was operating to a high level of skill, reliability, enthusiasm and talent.</w:t>
      </w:r>
    </w:p>
    <w:p w:rsidR="0077338E" w:rsidRDefault="0077338E" w:rsidP="00830111">
      <w:pPr>
        <w:jc w:val="both"/>
        <w:rPr>
          <w:rFonts w:ascii="Times New Roman" w:hAnsi="Times New Roman" w:cs="Times New Roman"/>
          <w:sz w:val="24"/>
          <w:szCs w:val="24"/>
        </w:rPr>
      </w:pPr>
      <w:r>
        <w:rPr>
          <w:rFonts w:ascii="Times New Roman" w:hAnsi="Times New Roman" w:cs="Times New Roman"/>
          <w:sz w:val="24"/>
          <w:szCs w:val="24"/>
        </w:rPr>
        <w:t>Part of the success of this team was their willingness to utilise the Alpine Sports Club</w:t>
      </w:r>
      <w:r w:rsidR="00D90EAD">
        <w:rPr>
          <w:rFonts w:ascii="Times New Roman" w:hAnsi="Times New Roman" w:cs="Times New Roman"/>
          <w:sz w:val="24"/>
          <w:szCs w:val="24"/>
        </w:rPr>
        <w:t xml:space="preserve"> (ASC)</w:t>
      </w:r>
      <w:r>
        <w:rPr>
          <w:rFonts w:ascii="Times New Roman" w:hAnsi="Times New Roman" w:cs="Times New Roman"/>
          <w:sz w:val="24"/>
          <w:szCs w:val="24"/>
        </w:rPr>
        <w:t xml:space="preserve"> mountain hut for overnight trips. These trips enabled very early starts, in distant areas of the project that would simply not be practicably possible </w:t>
      </w:r>
      <w:proofErr w:type="gramStart"/>
      <w:r>
        <w:rPr>
          <w:rFonts w:ascii="Times New Roman" w:hAnsi="Times New Roman" w:cs="Times New Roman"/>
          <w:sz w:val="24"/>
          <w:szCs w:val="24"/>
        </w:rPr>
        <w:t>were people needing</w:t>
      </w:r>
      <w:proofErr w:type="gramEnd"/>
      <w:r>
        <w:rPr>
          <w:rFonts w:ascii="Times New Roman" w:hAnsi="Times New Roman" w:cs="Times New Roman"/>
          <w:sz w:val="24"/>
          <w:szCs w:val="24"/>
        </w:rPr>
        <w:t xml:space="preserve"> to travel across Auckland, to be in the ranges, on site, and in position at around 5am in the morning!</w:t>
      </w:r>
    </w:p>
    <w:p w:rsidR="00F45BAF" w:rsidRDefault="00D90EAD" w:rsidP="00F45BAF">
      <w:pPr>
        <w:jc w:val="both"/>
        <w:rPr>
          <w:rFonts w:ascii="Times New Roman" w:hAnsi="Times New Roman" w:cs="Times New Roman"/>
          <w:sz w:val="24"/>
          <w:szCs w:val="24"/>
        </w:rPr>
      </w:pPr>
      <w:proofErr w:type="spellStart"/>
      <w:r>
        <w:rPr>
          <w:rFonts w:ascii="Times New Roman" w:hAnsi="Times New Roman" w:cs="Times New Roman"/>
          <w:sz w:val="24"/>
          <w:szCs w:val="24"/>
        </w:rPr>
        <w:t>AiP</w:t>
      </w:r>
      <w:proofErr w:type="spellEnd"/>
      <w:r>
        <w:rPr>
          <w:rFonts w:ascii="Times New Roman" w:hAnsi="Times New Roman" w:cs="Times New Roman"/>
          <w:sz w:val="24"/>
          <w:szCs w:val="24"/>
        </w:rPr>
        <w:t xml:space="preserve"> covered the food costs and fees of the hut, which ASC provided to </w:t>
      </w:r>
      <w:proofErr w:type="spellStart"/>
      <w:r>
        <w:rPr>
          <w:rFonts w:ascii="Times New Roman" w:hAnsi="Times New Roman" w:cs="Times New Roman"/>
          <w:sz w:val="24"/>
          <w:szCs w:val="24"/>
        </w:rPr>
        <w:t>AiP</w:t>
      </w:r>
      <w:proofErr w:type="spellEnd"/>
      <w:r>
        <w:rPr>
          <w:rFonts w:ascii="Times New Roman" w:hAnsi="Times New Roman" w:cs="Times New Roman"/>
          <w:sz w:val="24"/>
          <w:szCs w:val="24"/>
        </w:rPr>
        <w:t xml:space="preserve"> at a discounted price.</w:t>
      </w:r>
    </w:p>
    <w:p w:rsidR="00232159" w:rsidRDefault="009C6EB7" w:rsidP="007214F7">
      <w:pPr>
        <w:keepNext/>
        <w:jc w:val="both"/>
      </w:pPr>
      <w:r>
        <w:rPr>
          <w:rFonts w:ascii="Times New Roman" w:hAnsi="Times New Roman" w:cs="Times New Roman"/>
          <w:sz w:val="24"/>
          <w:szCs w:val="24"/>
        </w:rPr>
        <w:lastRenderedPageBreak/>
        <w:t xml:space="preserve"> </w:t>
      </w:r>
      <w:r w:rsidR="00B3420C">
        <w:rPr>
          <w:rFonts w:ascii="Times New Roman" w:hAnsi="Times New Roman" w:cs="Times New Roman"/>
          <w:noProof/>
          <w:sz w:val="24"/>
          <w:szCs w:val="24"/>
          <w:lang w:eastAsia="en-NZ"/>
        </w:rPr>
        <w:drawing>
          <wp:inline distT="0" distB="0" distL="0" distR="0">
            <wp:extent cx="5985510" cy="8465395"/>
            <wp:effectExtent l="19050" t="0" r="0" b="0"/>
            <wp:docPr id="1" name="Picture 1" descr="C:\Users\Andy\Andy\Ark in the Park\Maps and Info\Laurence Maps\kokako@march2013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y\Andy\Ark in the Park\Maps and Info\Laurence Maps\kokako@march2013 (1).jpeg"/>
                    <pic:cNvPicPr>
                      <a:picLocks noChangeAspect="1" noChangeArrowheads="1"/>
                    </pic:cNvPicPr>
                  </pic:nvPicPr>
                  <pic:blipFill>
                    <a:blip r:embed="rId11" cstate="print"/>
                    <a:srcRect/>
                    <a:stretch>
                      <a:fillRect/>
                    </a:stretch>
                  </pic:blipFill>
                  <pic:spPr bwMode="auto">
                    <a:xfrm>
                      <a:off x="0" y="0"/>
                      <a:ext cx="5985143" cy="8464876"/>
                    </a:xfrm>
                    <a:prstGeom prst="rect">
                      <a:avLst/>
                    </a:prstGeom>
                    <a:noFill/>
                    <a:ln w="9525">
                      <a:noFill/>
                      <a:miter lim="800000"/>
                      <a:headEnd/>
                      <a:tailEnd/>
                    </a:ln>
                  </pic:spPr>
                </pic:pic>
              </a:graphicData>
            </a:graphic>
          </wp:inline>
        </w:drawing>
      </w:r>
    </w:p>
    <w:p w:rsidR="008B1F41" w:rsidRDefault="00232159" w:rsidP="00232159">
      <w:pPr>
        <w:pStyle w:val="Caption"/>
        <w:rPr>
          <w:rFonts w:cs="Times New Roman"/>
          <w:b w:val="0"/>
          <w:szCs w:val="24"/>
          <w:u w:val="single"/>
        </w:rPr>
      </w:pPr>
      <w:bookmarkStart w:id="17" w:name="_Ref329180286"/>
      <w:r>
        <w:t xml:space="preserve">Figure </w:t>
      </w:r>
      <w:fldSimple w:instr=" SEQ Figure \* ARABIC ">
        <w:r w:rsidR="00440913">
          <w:rPr>
            <w:noProof/>
          </w:rPr>
          <w:t>2</w:t>
        </w:r>
      </w:fldSimple>
      <w:bookmarkEnd w:id="17"/>
      <w:r>
        <w:t xml:space="preserve">: </w:t>
      </w:r>
      <w:r w:rsidRPr="00A825E5">
        <w:t>Map of the Ark in the Park showing the location of kokako territories held by pairs and si</w:t>
      </w:r>
      <w:r>
        <w:t>ngles, locations where kokako w</w:t>
      </w:r>
      <w:r w:rsidRPr="00A825E5">
        <w:t>ere heard but not identified</w:t>
      </w:r>
      <w:r>
        <w:t>.</w:t>
      </w:r>
    </w:p>
    <w:p w:rsidR="004E04DB" w:rsidRDefault="004E04DB" w:rsidP="004E04DB">
      <w:pPr>
        <w:pStyle w:val="Heading1"/>
      </w:pPr>
      <w:bookmarkStart w:id="18" w:name="_Toc354681222"/>
      <w:r>
        <w:lastRenderedPageBreak/>
        <w:t>References</w:t>
      </w:r>
      <w:bookmarkEnd w:id="18"/>
    </w:p>
    <w:p w:rsidR="004E04DB" w:rsidRPr="004E04DB" w:rsidRDefault="00B86421" w:rsidP="004E04DB">
      <w:pPr>
        <w:spacing w:after="0" w:line="240" w:lineRule="auto"/>
        <w:rPr>
          <w:rFonts w:ascii="Calibri" w:hAnsi="Calibri" w:cs="Calibri"/>
          <w:noProof/>
          <w:szCs w:val="24"/>
        </w:rPr>
      </w:pPr>
      <w:r w:rsidRPr="004E04DB">
        <w:rPr>
          <w:rFonts w:ascii="Times New Roman" w:hAnsi="Times New Roman" w:cs="Times New Roman"/>
          <w:sz w:val="24"/>
          <w:szCs w:val="24"/>
        </w:rPr>
        <w:fldChar w:fldCharType="begin"/>
      </w:r>
      <w:r w:rsidR="004E04DB" w:rsidRPr="004E04DB">
        <w:rPr>
          <w:rFonts w:ascii="Times New Roman" w:hAnsi="Times New Roman" w:cs="Times New Roman"/>
          <w:sz w:val="24"/>
          <w:szCs w:val="24"/>
        </w:rPr>
        <w:instrText xml:space="preserve"> ADDIN EN.REFLIST </w:instrText>
      </w:r>
      <w:r w:rsidRPr="004E04DB">
        <w:rPr>
          <w:rFonts w:ascii="Times New Roman" w:hAnsi="Times New Roman" w:cs="Times New Roman"/>
          <w:sz w:val="24"/>
          <w:szCs w:val="24"/>
        </w:rPr>
        <w:fldChar w:fldCharType="separate"/>
      </w:r>
      <w:r w:rsidR="004E04DB" w:rsidRPr="004E04DB">
        <w:rPr>
          <w:rFonts w:ascii="Calibri" w:hAnsi="Calibri" w:cs="Calibri"/>
          <w:noProof/>
          <w:szCs w:val="24"/>
        </w:rPr>
        <w:t>Waite, J. (2011). Ark in the Park kokako report: 6.</w:t>
      </w:r>
    </w:p>
    <w:p w:rsidR="004E04DB" w:rsidRPr="004E04DB" w:rsidRDefault="004E04DB" w:rsidP="004E04DB">
      <w:pPr>
        <w:spacing w:after="0" w:line="240" w:lineRule="auto"/>
        <w:ind w:left="720" w:hanging="720"/>
        <w:rPr>
          <w:rFonts w:ascii="Calibri" w:hAnsi="Calibri" w:cs="Calibri"/>
          <w:noProof/>
          <w:szCs w:val="24"/>
        </w:rPr>
      </w:pPr>
      <w:r w:rsidRPr="004E04DB">
        <w:rPr>
          <w:rFonts w:ascii="Calibri" w:hAnsi="Calibri" w:cs="Calibri"/>
          <w:noProof/>
          <w:szCs w:val="24"/>
        </w:rPr>
        <w:tab/>
      </w:r>
    </w:p>
    <w:p w:rsidR="004E04DB" w:rsidRPr="004E04DB" w:rsidRDefault="004E04DB" w:rsidP="004E04DB">
      <w:pPr>
        <w:spacing w:after="0" w:line="240" w:lineRule="auto"/>
        <w:ind w:left="720" w:hanging="720"/>
        <w:rPr>
          <w:rFonts w:ascii="Times New Roman" w:hAnsi="Times New Roman" w:cs="Times New Roman"/>
          <w:noProof/>
          <w:sz w:val="24"/>
          <w:szCs w:val="24"/>
        </w:rPr>
      </w:pPr>
    </w:p>
    <w:p w:rsidR="00571A9E" w:rsidRDefault="00B86421" w:rsidP="00571A9E">
      <w:pPr>
        <w:pStyle w:val="Heading1"/>
      </w:pPr>
      <w:r w:rsidRPr="004E04DB">
        <w:fldChar w:fldCharType="end"/>
      </w:r>
    </w:p>
    <w:p w:rsidR="007A320D" w:rsidRDefault="007A320D" w:rsidP="00571A9E">
      <w:pPr>
        <w:rPr>
          <w:rFonts w:ascii="Times New Roman" w:hAnsi="Times New Roman" w:cs="Times New Roman"/>
          <w:b/>
          <w:sz w:val="24"/>
          <w:szCs w:val="24"/>
          <w:u w:val="single"/>
        </w:rPr>
      </w:pPr>
      <w:r w:rsidRPr="007A320D">
        <w:rPr>
          <w:rFonts w:ascii="Times New Roman" w:hAnsi="Times New Roman" w:cs="Times New Roman"/>
          <w:b/>
          <w:sz w:val="24"/>
          <w:szCs w:val="24"/>
          <w:u w:val="single"/>
        </w:rPr>
        <w:t>Acknowledgements</w:t>
      </w:r>
    </w:p>
    <w:p w:rsidR="006038C5" w:rsidRDefault="006038C5" w:rsidP="00571A9E">
      <w:pPr>
        <w:rPr>
          <w:rFonts w:ascii="Times New Roman" w:hAnsi="Times New Roman" w:cs="Times New Roman"/>
          <w:sz w:val="24"/>
          <w:szCs w:val="24"/>
        </w:rPr>
      </w:pPr>
      <w:r>
        <w:rPr>
          <w:rFonts w:ascii="Times New Roman" w:hAnsi="Times New Roman" w:cs="Times New Roman"/>
          <w:sz w:val="24"/>
          <w:szCs w:val="24"/>
        </w:rPr>
        <w:t xml:space="preserve">Ark in the Park is a collaborative project between Forest and Bird and Auckland Council supported by </w:t>
      </w:r>
      <w:proofErr w:type="spellStart"/>
      <w:r>
        <w:rPr>
          <w:rFonts w:ascii="Times New Roman" w:hAnsi="Times New Roman" w:cs="Times New Roman"/>
          <w:sz w:val="24"/>
          <w:szCs w:val="24"/>
        </w:rPr>
        <w:t>Te</w:t>
      </w:r>
      <w:proofErr w:type="spellEnd"/>
      <w:r>
        <w:rPr>
          <w:rFonts w:ascii="Times New Roman" w:hAnsi="Times New Roman" w:cs="Times New Roman"/>
          <w:sz w:val="24"/>
          <w:szCs w:val="24"/>
        </w:rPr>
        <w:t xml:space="preserve"> Kawerau a Maki.</w:t>
      </w:r>
    </w:p>
    <w:p w:rsidR="006038C5" w:rsidRDefault="006038C5" w:rsidP="00571A9E">
      <w:pPr>
        <w:rPr>
          <w:rFonts w:ascii="Times New Roman" w:hAnsi="Times New Roman" w:cs="Times New Roman"/>
          <w:sz w:val="24"/>
          <w:szCs w:val="24"/>
        </w:rPr>
      </w:pPr>
      <w:r>
        <w:rPr>
          <w:rFonts w:ascii="Times New Roman" w:hAnsi="Times New Roman" w:cs="Times New Roman"/>
          <w:sz w:val="24"/>
          <w:szCs w:val="24"/>
        </w:rPr>
        <w:t xml:space="preserve">Thank you to the main financial supporters ASB Community Trust and The Trusts Community Foundation (TTCF). </w:t>
      </w:r>
    </w:p>
    <w:p w:rsidR="00571A9E" w:rsidRDefault="007A320D" w:rsidP="00571A9E">
      <w:pPr>
        <w:rPr>
          <w:rFonts w:ascii="Times New Roman" w:hAnsi="Times New Roman" w:cs="Times New Roman"/>
          <w:sz w:val="24"/>
          <w:szCs w:val="24"/>
        </w:rPr>
      </w:pPr>
      <w:r>
        <w:rPr>
          <w:rFonts w:ascii="Times New Roman" w:hAnsi="Times New Roman" w:cs="Times New Roman"/>
          <w:sz w:val="24"/>
          <w:szCs w:val="24"/>
        </w:rPr>
        <w:t>In addition</w:t>
      </w:r>
      <w:r w:rsidR="006038C5">
        <w:rPr>
          <w:rFonts w:ascii="Times New Roman" w:hAnsi="Times New Roman" w:cs="Times New Roman"/>
          <w:sz w:val="24"/>
          <w:szCs w:val="24"/>
        </w:rPr>
        <w:t xml:space="preserve">, thank you to the Auckland Zoo who provided financial support as well as significant expertise and time in the field. </w:t>
      </w:r>
      <w:r w:rsidR="006A1444">
        <w:rPr>
          <w:rFonts w:ascii="Times New Roman" w:hAnsi="Times New Roman" w:cs="Times New Roman"/>
          <w:sz w:val="24"/>
          <w:szCs w:val="24"/>
        </w:rPr>
        <w:t xml:space="preserve">Finally thank you to </w:t>
      </w:r>
      <w:proofErr w:type="gramStart"/>
      <w:r w:rsidR="006A1444">
        <w:rPr>
          <w:rFonts w:ascii="Times New Roman" w:hAnsi="Times New Roman" w:cs="Times New Roman"/>
          <w:sz w:val="24"/>
          <w:szCs w:val="24"/>
        </w:rPr>
        <w:t xml:space="preserve">all </w:t>
      </w:r>
      <w:r w:rsidR="006038C5">
        <w:rPr>
          <w:rFonts w:ascii="Times New Roman" w:hAnsi="Times New Roman" w:cs="Times New Roman"/>
          <w:sz w:val="24"/>
          <w:szCs w:val="24"/>
        </w:rPr>
        <w:t>the</w:t>
      </w:r>
      <w:proofErr w:type="gramEnd"/>
      <w:r w:rsidR="006038C5">
        <w:rPr>
          <w:rFonts w:ascii="Times New Roman" w:hAnsi="Times New Roman" w:cs="Times New Roman"/>
          <w:sz w:val="24"/>
          <w:szCs w:val="24"/>
        </w:rPr>
        <w:t xml:space="preserve"> Ark in the Park volunteers, especially those people mentioned earlier in this report. </w:t>
      </w:r>
      <w:bookmarkStart w:id="19" w:name="_GoBack"/>
      <w:bookmarkEnd w:id="19"/>
    </w:p>
    <w:p w:rsidR="006038C5" w:rsidRDefault="006038C5" w:rsidP="00571A9E">
      <w:pPr>
        <w:rPr>
          <w:rFonts w:ascii="Times New Roman" w:hAnsi="Times New Roman" w:cs="Times New Roman"/>
          <w:sz w:val="24"/>
          <w:szCs w:val="24"/>
        </w:rPr>
      </w:pPr>
    </w:p>
    <w:p w:rsidR="006038C5" w:rsidRDefault="006038C5" w:rsidP="00571A9E">
      <w:pPr>
        <w:rPr>
          <w:rFonts w:ascii="Times New Roman" w:hAnsi="Times New Roman" w:cs="Times New Roman"/>
          <w:sz w:val="24"/>
          <w:szCs w:val="24"/>
        </w:rPr>
      </w:pPr>
    </w:p>
    <w:p w:rsidR="006038C5" w:rsidRDefault="006038C5" w:rsidP="00571A9E">
      <w:pPr>
        <w:rPr>
          <w:rFonts w:ascii="Times New Roman" w:hAnsi="Times New Roman" w:cs="Times New Roman"/>
          <w:sz w:val="24"/>
          <w:szCs w:val="24"/>
        </w:rPr>
      </w:pPr>
    </w:p>
    <w:p w:rsidR="006038C5" w:rsidRDefault="006038C5" w:rsidP="00571A9E">
      <w:pPr>
        <w:rPr>
          <w:rFonts w:ascii="Times New Roman" w:hAnsi="Times New Roman" w:cs="Times New Roman"/>
          <w:sz w:val="24"/>
          <w:szCs w:val="24"/>
        </w:rPr>
      </w:pPr>
    </w:p>
    <w:p w:rsidR="006038C5" w:rsidRDefault="006038C5" w:rsidP="00571A9E">
      <w:pPr>
        <w:rPr>
          <w:rFonts w:ascii="Times New Roman" w:hAnsi="Times New Roman" w:cs="Times New Roman"/>
          <w:sz w:val="24"/>
          <w:szCs w:val="24"/>
        </w:rPr>
      </w:pPr>
    </w:p>
    <w:p w:rsidR="006038C5" w:rsidRDefault="006038C5" w:rsidP="00571A9E">
      <w:pPr>
        <w:rPr>
          <w:rFonts w:ascii="Times New Roman" w:hAnsi="Times New Roman" w:cs="Times New Roman"/>
          <w:sz w:val="24"/>
          <w:szCs w:val="24"/>
        </w:rPr>
      </w:pPr>
    </w:p>
    <w:p w:rsidR="006038C5" w:rsidRDefault="006038C5" w:rsidP="00571A9E">
      <w:pPr>
        <w:rPr>
          <w:rFonts w:ascii="Times New Roman" w:hAnsi="Times New Roman" w:cs="Times New Roman"/>
          <w:sz w:val="24"/>
          <w:szCs w:val="24"/>
        </w:rPr>
      </w:pPr>
    </w:p>
    <w:p w:rsidR="006038C5" w:rsidRDefault="006038C5" w:rsidP="00571A9E">
      <w:pPr>
        <w:rPr>
          <w:rFonts w:ascii="Times New Roman" w:hAnsi="Times New Roman" w:cs="Times New Roman"/>
          <w:sz w:val="24"/>
          <w:szCs w:val="24"/>
        </w:rPr>
      </w:pPr>
    </w:p>
    <w:p w:rsidR="006038C5" w:rsidRDefault="006038C5" w:rsidP="00571A9E">
      <w:pPr>
        <w:rPr>
          <w:rFonts w:ascii="Times New Roman" w:hAnsi="Times New Roman" w:cs="Times New Roman"/>
          <w:sz w:val="24"/>
          <w:szCs w:val="24"/>
        </w:rPr>
      </w:pPr>
    </w:p>
    <w:p w:rsidR="006038C5" w:rsidRDefault="006038C5" w:rsidP="00571A9E">
      <w:pPr>
        <w:rPr>
          <w:rFonts w:ascii="Times New Roman" w:hAnsi="Times New Roman" w:cs="Times New Roman"/>
          <w:sz w:val="24"/>
          <w:szCs w:val="24"/>
        </w:rPr>
      </w:pPr>
    </w:p>
    <w:p w:rsidR="006038C5" w:rsidRDefault="006038C5" w:rsidP="00571A9E">
      <w:pPr>
        <w:rPr>
          <w:rFonts w:ascii="Times New Roman" w:hAnsi="Times New Roman" w:cs="Times New Roman"/>
          <w:sz w:val="24"/>
          <w:szCs w:val="24"/>
        </w:rPr>
      </w:pPr>
    </w:p>
    <w:p w:rsidR="006038C5" w:rsidRDefault="006038C5" w:rsidP="00571A9E">
      <w:pPr>
        <w:rPr>
          <w:rFonts w:ascii="Times New Roman" w:hAnsi="Times New Roman" w:cs="Times New Roman"/>
          <w:sz w:val="24"/>
          <w:szCs w:val="24"/>
        </w:rPr>
      </w:pPr>
    </w:p>
    <w:p w:rsidR="006038C5" w:rsidRDefault="006038C5" w:rsidP="00571A9E">
      <w:pPr>
        <w:rPr>
          <w:rFonts w:ascii="Times New Roman" w:hAnsi="Times New Roman" w:cs="Times New Roman"/>
          <w:sz w:val="24"/>
          <w:szCs w:val="24"/>
        </w:rPr>
      </w:pPr>
    </w:p>
    <w:p w:rsidR="006038C5" w:rsidRDefault="006038C5" w:rsidP="00571A9E">
      <w:pPr>
        <w:rPr>
          <w:rFonts w:ascii="Times New Roman" w:hAnsi="Times New Roman" w:cs="Times New Roman"/>
          <w:sz w:val="24"/>
          <w:szCs w:val="24"/>
        </w:rPr>
      </w:pPr>
    </w:p>
    <w:p w:rsidR="006038C5" w:rsidRDefault="006038C5" w:rsidP="00571A9E">
      <w:pPr>
        <w:rPr>
          <w:rFonts w:ascii="Times New Roman" w:hAnsi="Times New Roman" w:cs="Times New Roman"/>
          <w:sz w:val="24"/>
          <w:szCs w:val="24"/>
        </w:rPr>
      </w:pPr>
    </w:p>
    <w:p w:rsidR="006038C5" w:rsidRDefault="006038C5" w:rsidP="00571A9E">
      <w:pPr>
        <w:rPr>
          <w:rFonts w:ascii="Times New Roman" w:hAnsi="Times New Roman" w:cs="Times New Roman"/>
          <w:sz w:val="24"/>
          <w:szCs w:val="24"/>
        </w:rPr>
      </w:pPr>
    </w:p>
    <w:p w:rsidR="006038C5" w:rsidRDefault="006038C5" w:rsidP="00571A9E">
      <w:pPr>
        <w:rPr>
          <w:rFonts w:ascii="Times New Roman" w:hAnsi="Times New Roman" w:cs="Times New Roman"/>
          <w:sz w:val="24"/>
          <w:szCs w:val="24"/>
        </w:rPr>
      </w:pPr>
    </w:p>
    <w:p w:rsidR="006038C5" w:rsidRDefault="006038C5" w:rsidP="00571A9E">
      <w:pPr>
        <w:rPr>
          <w:rFonts w:ascii="Times New Roman" w:hAnsi="Times New Roman" w:cs="Times New Roman"/>
          <w:sz w:val="24"/>
          <w:szCs w:val="24"/>
        </w:rPr>
      </w:pPr>
    </w:p>
    <w:p w:rsidR="007214F7" w:rsidRDefault="00571A9E" w:rsidP="00571A9E">
      <w:pPr>
        <w:pStyle w:val="Heading1"/>
      </w:pPr>
      <w:bookmarkStart w:id="20" w:name="_Toc354681223"/>
      <w:r>
        <w:lastRenderedPageBreak/>
        <w:t>Appendices</w:t>
      </w:r>
      <w:bookmarkEnd w:id="20"/>
    </w:p>
    <w:p w:rsidR="00571A9E" w:rsidRPr="00571A9E" w:rsidRDefault="00571A9E" w:rsidP="00637F55">
      <w:pPr>
        <w:pStyle w:val="Heading2"/>
      </w:pPr>
      <w:bookmarkStart w:id="21" w:name="_Toc354681224"/>
      <w:r w:rsidRPr="00637F55">
        <w:t>Appendix</w:t>
      </w:r>
      <w:r w:rsidRPr="00571A9E">
        <w:t xml:space="preserve"> 1</w:t>
      </w:r>
      <w:bookmarkEnd w:id="21"/>
    </w:p>
    <w:p w:rsidR="00571A9E" w:rsidRPr="00571A9E" w:rsidRDefault="00571A9E" w:rsidP="00571A9E"/>
    <w:p w:rsidR="00571A9E" w:rsidRPr="00571A9E" w:rsidRDefault="00571A9E" w:rsidP="00571A9E">
      <w:pPr>
        <w:shd w:val="clear" w:color="auto" w:fill="FFFFFF"/>
        <w:spacing w:after="0" w:line="240" w:lineRule="auto"/>
        <w:jc w:val="both"/>
        <w:rPr>
          <w:rFonts w:ascii="Arial" w:eastAsia="Times New Roman" w:hAnsi="Arial" w:cs="Arial"/>
          <w:color w:val="222222"/>
          <w:sz w:val="16"/>
          <w:szCs w:val="16"/>
          <w:lang w:eastAsia="en-NZ"/>
        </w:rPr>
      </w:pPr>
      <w:r w:rsidRPr="00571A9E">
        <w:rPr>
          <w:rFonts w:ascii="Times New Roman" w:eastAsia="Times New Roman" w:hAnsi="Times New Roman" w:cs="Times New Roman"/>
          <w:b/>
          <w:bCs/>
          <w:color w:val="222222"/>
          <w:spacing w:val="-3"/>
          <w:sz w:val="20"/>
          <w:szCs w:val="20"/>
          <w:lang w:eastAsia="en-NZ"/>
        </w:rPr>
        <w:t>AK-25979-FAU</w:t>
      </w:r>
    </w:p>
    <w:p w:rsidR="00571A9E" w:rsidRPr="00571A9E" w:rsidRDefault="00571A9E" w:rsidP="00571A9E">
      <w:pPr>
        <w:shd w:val="clear" w:color="auto" w:fill="FFFFFF"/>
        <w:spacing w:after="0" w:line="240" w:lineRule="auto"/>
        <w:jc w:val="both"/>
        <w:rPr>
          <w:rFonts w:ascii="Arial" w:eastAsia="Times New Roman" w:hAnsi="Arial" w:cs="Arial"/>
          <w:color w:val="222222"/>
          <w:sz w:val="16"/>
          <w:szCs w:val="16"/>
          <w:lang w:eastAsia="en-NZ"/>
        </w:rPr>
      </w:pPr>
      <w:r w:rsidRPr="00571A9E">
        <w:rPr>
          <w:rFonts w:ascii="Times New Roman" w:eastAsia="Times New Roman" w:hAnsi="Times New Roman" w:cs="Times New Roman"/>
          <w:color w:val="222222"/>
          <w:spacing w:val="-3"/>
          <w:sz w:val="20"/>
          <w:szCs w:val="20"/>
          <w:lang w:eastAsia="en-NZ"/>
        </w:rPr>
        <w:t>NHS-03-21-19</w:t>
      </w:r>
    </w:p>
    <w:p w:rsidR="00571A9E" w:rsidRPr="00571A9E" w:rsidRDefault="00571A9E" w:rsidP="00571A9E">
      <w:pPr>
        <w:shd w:val="clear" w:color="auto" w:fill="FFFFFF"/>
        <w:spacing w:after="0" w:line="240" w:lineRule="auto"/>
        <w:jc w:val="both"/>
        <w:rPr>
          <w:rFonts w:ascii="Arial" w:eastAsia="Times New Roman" w:hAnsi="Arial" w:cs="Arial"/>
          <w:color w:val="222222"/>
          <w:sz w:val="16"/>
          <w:szCs w:val="16"/>
          <w:lang w:eastAsia="en-NZ"/>
        </w:rPr>
      </w:pPr>
      <w:r w:rsidRPr="00571A9E">
        <w:rPr>
          <w:rFonts w:ascii="Times New Roman" w:eastAsia="Times New Roman" w:hAnsi="Times New Roman" w:cs="Times New Roman"/>
          <w:color w:val="222222"/>
          <w:spacing w:val="-3"/>
          <w:sz w:val="20"/>
          <w:szCs w:val="20"/>
          <w:lang w:eastAsia="en-NZ"/>
        </w:rPr>
        <w:t>DOCDM-469641</w:t>
      </w:r>
    </w:p>
    <w:p w:rsidR="00571A9E" w:rsidRPr="00571A9E" w:rsidRDefault="00571A9E" w:rsidP="00571A9E">
      <w:pPr>
        <w:shd w:val="clear" w:color="auto" w:fill="FFFFFF"/>
        <w:spacing w:after="0" w:line="240" w:lineRule="auto"/>
        <w:jc w:val="both"/>
        <w:rPr>
          <w:rFonts w:ascii="Arial" w:eastAsia="Times New Roman" w:hAnsi="Arial" w:cs="Arial"/>
          <w:color w:val="222222"/>
          <w:sz w:val="16"/>
          <w:szCs w:val="16"/>
          <w:lang w:eastAsia="en-NZ"/>
        </w:rPr>
      </w:pPr>
      <w:r w:rsidRPr="00571A9E">
        <w:rPr>
          <w:rFonts w:ascii="Times New Roman" w:eastAsia="Times New Roman" w:hAnsi="Times New Roman" w:cs="Times New Roman"/>
          <w:color w:val="222222"/>
          <w:spacing w:val="-3"/>
          <w:sz w:val="20"/>
          <w:szCs w:val="20"/>
          <w:lang w:eastAsia="en-NZ"/>
        </w:rPr>
        <w:t> </w:t>
      </w:r>
    </w:p>
    <w:p w:rsidR="00571A9E" w:rsidRPr="00571A9E" w:rsidRDefault="00571A9E" w:rsidP="00571A9E">
      <w:pPr>
        <w:shd w:val="clear" w:color="auto" w:fill="FFFFFF"/>
        <w:spacing w:after="0" w:line="240" w:lineRule="auto"/>
        <w:jc w:val="center"/>
        <w:rPr>
          <w:rFonts w:ascii="Arial" w:eastAsia="Times New Roman" w:hAnsi="Arial" w:cs="Arial"/>
          <w:color w:val="222222"/>
          <w:sz w:val="16"/>
          <w:szCs w:val="16"/>
          <w:lang w:eastAsia="en-NZ"/>
        </w:rPr>
      </w:pPr>
      <w:r w:rsidRPr="00571A9E">
        <w:rPr>
          <w:rFonts w:ascii="Times New Roman" w:eastAsia="Times New Roman" w:hAnsi="Times New Roman" w:cs="Times New Roman"/>
          <w:b/>
          <w:bCs/>
          <w:color w:val="222222"/>
          <w:spacing w:val="-3"/>
          <w:sz w:val="20"/>
          <w:szCs w:val="20"/>
          <w:lang w:eastAsia="en-NZ"/>
        </w:rPr>
        <w:t>AUTHORITY TO CAPTURE, HANDLE, TRANSFER AND RELEASE ABSOLUTELY PROTECTED WILDLIFE</w:t>
      </w:r>
    </w:p>
    <w:p w:rsidR="00571A9E" w:rsidRPr="00571A9E" w:rsidRDefault="00571A9E" w:rsidP="00571A9E">
      <w:pPr>
        <w:shd w:val="clear" w:color="auto" w:fill="FFFFFF"/>
        <w:spacing w:after="0" w:line="240" w:lineRule="auto"/>
        <w:jc w:val="both"/>
        <w:rPr>
          <w:rFonts w:ascii="Arial" w:eastAsia="Times New Roman" w:hAnsi="Arial" w:cs="Arial"/>
          <w:color w:val="222222"/>
          <w:sz w:val="16"/>
          <w:szCs w:val="16"/>
          <w:lang w:eastAsia="en-NZ"/>
        </w:rPr>
      </w:pPr>
      <w:r w:rsidRPr="00571A9E">
        <w:rPr>
          <w:rFonts w:ascii="Times New Roman" w:eastAsia="Times New Roman" w:hAnsi="Times New Roman" w:cs="Times New Roman"/>
          <w:color w:val="222222"/>
          <w:spacing w:val="-3"/>
          <w:sz w:val="20"/>
          <w:szCs w:val="20"/>
          <w:lang w:eastAsia="en-NZ"/>
        </w:rPr>
        <w:t> </w:t>
      </w:r>
    </w:p>
    <w:p w:rsidR="00571A9E" w:rsidRPr="00571A9E" w:rsidRDefault="00571A9E" w:rsidP="00571A9E">
      <w:pPr>
        <w:shd w:val="clear" w:color="auto" w:fill="FFFFFF"/>
        <w:spacing w:after="0" w:line="240" w:lineRule="auto"/>
        <w:jc w:val="both"/>
        <w:rPr>
          <w:rFonts w:ascii="Arial" w:eastAsia="Times New Roman" w:hAnsi="Arial" w:cs="Arial"/>
          <w:color w:val="222222"/>
          <w:sz w:val="16"/>
          <w:szCs w:val="16"/>
          <w:lang w:eastAsia="en-NZ"/>
        </w:rPr>
      </w:pPr>
      <w:r w:rsidRPr="00571A9E">
        <w:rPr>
          <w:rFonts w:ascii="Times New Roman" w:eastAsia="Times New Roman" w:hAnsi="Times New Roman" w:cs="Times New Roman"/>
          <w:color w:val="222222"/>
          <w:spacing w:val="-3"/>
          <w:sz w:val="20"/>
          <w:szCs w:val="20"/>
          <w:lang w:eastAsia="en-NZ"/>
        </w:rPr>
        <w:t>              </w:t>
      </w:r>
    </w:p>
    <w:p w:rsidR="00571A9E" w:rsidRPr="00571A9E" w:rsidRDefault="00571A9E" w:rsidP="00571A9E">
      <w:pPr>
        <w:shd w:val="clear" w:color="auto" w:fill="FFFFFF"/>
        <w:spacing w:after="0" w:line="240" w:lineRule="auto"/>
        <w:jc w:val="both"/>
        <w:rPr>
          <w:rFonts w:ascii="Arial" w:eastAsia="Times New Roman" w:hAnsi="Arial" w:cs="Arial"/>
          <w:color w:val="222222"/>
          <w:sz w:val="16"/>
          <w:szCs w:val="16"/>
          <w:lang w:eastAsia="en-NZ"/>
        </w:rPr>
      </w:pPr>
      <w:r w:rsidRPr="00571A9E">
        <w:rPr>
          <w:rFonts w:ascii="Times New Roman" w:eastAsia="Times New Roman" w:hAnsi="Times New Roman" w:cs="Times New Roman"/>
          <w:color w:val="222222"/>
          <w:spacing w:val="-3"/>
          <w:sz w:val="20"/>
          <w:szCs w:val="20"/>
          <w:lang w:eastAsia="en-NZ"/>
        </w:rPr>
        <w:t>PURSUANT to Sections 53 (2) of the Wildlife Act 1953 and Section 51 of the Reserves Act 1977:</w:t>
      </w:r>
    </w:p>
    <w:p w:rsidR="00571A9E" w:rsidRPr="00571A9E" w:rsidRDefault="00571A9E" w:rsidP="00571A9E">
      <w:pPr>
        <w:shd w:val="clear" w:color="auto" w:fill="FFFFFF"/>
        <w:spacing w:after="0" w:line="240" w:lineRule="auto"/>
        <w:ind w:left="567"/>
        <w:jc w:val="both"/>
        <w:rPr>
          <w:rFonts w:ascii="Arial" w:eastAsia="Times New Roman" w:hAnsi="Arial" w:cs="Arial"/>
          <w:color w:val="222222"/>
          <w:sz w:val="16"/>
          <w:szCs w:val="16"/>
          <w:lang w:eastAsia="en-NZ"/>
        </w:rPr>
      </w:pPr>
      <w:r w:rsidRPr="00571A9E">
        <w:rPr>
          <w:rFonts w:ascii="Times New Roman" w:eastAsia="Times New Roman" w:hAnsi="Times New Roman" w:cs="Times New Roman"/>
          <w:color w:val="222222"/>
          <w:spacing w:val="-3"/>
          <w:sz w:val="20"/>
          <w:szCs w:val="20"/>
          <w:lang w:eastAsia="en-NZ"/>
        </w:rPr>
        <w:t> </w:t>
      </w:r>
    </w:p>
    <w:p w:rsidR="00571A9E" w:rsidRPr="00571A9E" w:rsidRDefault="00571A9E" w:rsidP="00571A9E">
      <w:pPr>
        <w:shd w:val="clear" w:color="auto" w:fill="FFFFFF"/>
        <w:spacing w:after="0" w:line="240" w:lineRule="auto"/>
        <w:ind w:left="567"/>
        <w:jc w:val="both"/>
        <w:rPr>
          <w:rFonts w:ascii="Arial" w:eastAsia="Times New Roman" w:hAnsi="Arial" w:cs="Arial"/>
          <w:color w:val="222222"/>
          <w:sz w:val="16"/>
          <w:szCs w:val="16"/>
          <w:lang w:eastAsia="en-NZ"/>
        </w:rPr>
      </w:pPr>
      <w:r w:rsidRPr="00571A9E">
        <w:rPr>
          <w:rFonts w:ascii="Times New Roman" w:eastAsia="Times New Roman" w:hAnsi="Times New Roman" w:cs="Times New Roman"/>
          <w:color w:val="222222"/>
          <w:spacing w:val="-3"/>
          <w:sz w:val="20"/>
          <w:szCs w:val="20"/>
          <w:lang w:eastAsia="en-NZ"/>
        </w:rPr>
        <w:t>Maj de Poorter</w:t>
      </w:r>
      <w:r w:rsidRPr="00571A9E">
        <w:rPr>
          <w:rFonts w:ascii="Times New Roman" w:eastAsia="Times New Roman" w:hAnsi="Times New Roman" w:cs="Times New Roman"/>
          <w:color w:val="222222"/>
          <w:spacing w:val="-3"/>
          <w:sz w:val="16"/>
          <w:szCs w:val="16"/>
          <w:lang w:eastAsia="en-NZ"/>
        </w:rPr>
        <w:t>                                              Paul Jansen</w:t>
      </w:r>
    </w:p>
    <w:p w:rsidR="00571A9E" w:rsidRPr="00571A9E" w:rsidRDefault="00571A9E" w:rsidP="00571A9E">
      <w:pPr>
        <w:shd w:val="clear" w:color="auto" w:fill="FFFFFF"/>
        <w:spacing w:after="0" w:line="240" w:lineRule="auto"/>
        <w:ind w:left="567"/>
        <w:jc w:val="both"/>
        <w:rPr>
          <w:rFonts w:ascii="Arial" w:eastAsia="Times New Roman" w:hAnsi="Arial" w:cs="Arial"/>
          <w:color w:val="222222"/>
          <w:sz w:val="16"/>
          <w:szCs w:val="16"/>
          <w:lang w:eastAsia="en-NZ"/>
        </w:rPr>
      </w:pPr>
      <w:r w:rsidRPr="00571A9E">
        <w:rPr>
          <w:rFonts w:ascii="Times New Roman" w:eastAsia="Times New Roman" w:hAnsi="Times New Roman" w:cs="Times New Roman"/>
          <w:color w:val="222222"/>
          <w:spacing w:val="-3"/>
          <w:sz w:val="20"/>
          <w:szCs w:val="20"/>
          <w:lang w:eastAsia="en-NZ"/>
        </w:rPr>
        <w:t>Project Manager                                           4 Scoresby Grove</w:t>
      </w:r>
    </w:p>
    <w:p w:rsidR="00571A9E" w:rsidRPr="00571A9E" w:rsidRDefault="00571A9E" w:rsidP="00571A9E">
      <w:pPr>
        <w:shd w:val="clear" w:color="auto" w:fill="FFFFFF"/>
        <w:spacing w:after="0" w:line="240" w:lineRule="auto"/>
        <w:ind w:left="567"/>
        <w:jc w:val="both"/>
        <w:rPr>
          <w:rFonts w:ascii="Arial" w:eastAsia="Times New Roman" w:hAnsi="Arial" w:cs="Arial"/>
          <w:color w:val="222222"/>
          <w:sz w:val="16"/>
          <w:szCs w:val="16"/>
          <w:lang w:eastAsia="en-NZ"/>
        </w:rPr>
      </w:pPr>
      <w:r w:rsidRPr="00571A9E">
        <w:rPr>
          <w:rFonts w:ascii="Times New Roman" w:eastAsia="Times New Roman" w:hAnsi="Times New Roman" w:cs="Times New Roman"/>
          <w:color w:val="222222"/>
          <w:spacing w:val="-3"/>
          <w:sz w:val="20"/>
          <w:szCs w:val="20"/>
          <w:lang w:eastAsia="en-NZ"/>
        </w:rPr>
        <w:t>Ark</w:t>
      </w:r>
      <w:r w:rsidRPr="00571A9E">
        <w:rPr>
          <w:rFonts w:ascii="Times New Roman" w:eastAsia="Times New Roman" w:hAnsi="Times New Roman" w:cs="Times New Roman"/>
          <w:color w:val="222222"/>
          <w:spacing w:val="-3"/>
          <w:sz w:val="16"/>
          <w:lang w:eastAsia="en-NZ"/>
        </w:rPr>
        <w:t> </w:t>
      </w:r>
      <w:r w:rsidRPr="00571A9E">
        <w:rPr>
          <w:rFonts w:ascii="Times New Roman" w:eastAsia="Times New Roman" w:hAnsi="Times New Roman" w:cs="Times New Roman"/>
          <w:color w:val="222222"/>
          <w:spacing w:val="-3"/>
          <w:sz w:val="16"/>
          <w:szCs w:val="16"/>
          <w:lang w:eastAsia="en-NZ"/>
        </w:rPr>
        <w:t>in the Park                                              Whitby</w:t>
      </w:r>
    </w:p>
    <w:p w:rsidR="00571A9E" w:rsidRPr="00571A9E" w:rsidRDefault="00571A9E" w:rsidP="00571A9E">
      <w:pPr>
        <w:shd w:val="clear" w:color="auto" w:fill="FFFFFF"/>
        <w:spacing w:after="0" w:line="240" w:lineRule="auto"/>
        <w:ind w:left="567"/>
        <w:jc w:val="both"/>
        <w:rPr>
          <w:rFonts w:ascii="Arial" w:eastAsia="Times New Roman" w:hAnsi="Arial" w:cs="Arial"/>
          <w:color w:val="222222"/>
          <w:sz w:val="16"/>
          <w:szCs w:val="16"/>
          <w:lang w:eastAsia="en-NZ"/>
        </w:rPr>
      </w:pPr>
      <w:r w:rsidRPr="00571A9E">
        <w:rPr>
          <w:rFonts w:ascii="Times New Roman" w:eastAsia="Times New Roman" w:hAnsi="Times New Roman" w:cs="Times New Roman"/>
          <w:color w:val="222222"/>
          <w:spacing w:val="-3"/>
          <w:sz w:val="20"/>
          <w:szCs w:val="20"/>
          <w:lang w:eastAsia="en-NZ"/>
        </w:rPr>
        <w:t xml:space="preserve">Forest &amp; Bird                                                </w:t>
      </w:r>
      <w:proofErr w:type="spellStart"/>
      <w:r w:rsidRPr="00571A9E">
        <w:rPr>
          <w:rFonts w:ascii="Times New Roman" w:eastAsia="Times New Roman" w:hAnsi="Times New Roman" w:cs="Times New Roman"/>
          <w:color w:val="222222"/>
          <w:spacing w:val="-3"/>
          <w:sz w:val="20"/>
          <w:szCs w:val="20"/>
          <w:lang w:eastAsia="en-NZ"/>
        </w:rPr>
        <w:t>Porirua</w:t>
      </w:r>
      <w:proofErr w:type="spellEnd"/>
    </w:p>
    <w:p w:rsidR="00571A9E" w:rsidRPr="00571A9E" w:rsidRDefault="00571A9E" w:rsidP="00571A9E">
      <w:pPr>
        <w:shd w:val="clear" w:color="auto" w:fill="FFFFFF"/>
        <w:spacing w:after="0" w:line="240" w:lineRule="auto"/>
        <w:ind w:left="567"/>
        <w:jc w:val="both"/>
        <w:rPr>
          <w:rFonts w:ascii="Arial" w:eastAsia="Times New Roman" w:hAnsi="Arial" w:cs="Arial"/>
          <w:color w:val="222222"/>
          <w:sz w:val="16"/>
          <w:szCs w:val="16"/>
          <w:lang w:eastAsia="en-NZ"/>
        </w:rPr>
      </w:pPr>
      <w:r w:rsidRPr="00571A9E">
        <w:rPr>
          <w:rFonts w:ascii="Times New Roman" w:eastAsia="Times New Roman" w:hAnsi="Times New Roman" w:cs="Times New Roman"/>
          <w:color w:val="222222"/>
          <w:spacing w:val="-3"/>
          <w:sz w:val="20"/>
          <w:szCs w:val="20"/>
          <w:lang w:eastAsia="en-NZ"/>
        </w:rPr>
        <w:t>34 A Charlotte Street                                   5024</w:t>
      </w:r>
    </w:p>
    <w:p w:rsidR="00571A9E" w:rsidRPr="00571A9E" w:rsidRDefault="00571A9E" w:rsidP="00571A9E">
      <w:pPr>
        <w:shd w:val="clear" w:color="auto" w:fill="FFFFFF"/>
        <w:spacing w:after="0" w:line="240" w:lineRule="auto"/>
        <w:ind w:left="567"/>
        <w:jc w:val="both"/>
        <w:rPr>
          <w:rFonts w:ascii="Arial" w:eastAsia="Times New Roman" w:hAnsi="Arial" w:cs="Arial"/>
          <w:color w:val="222222"/>
          <w:sz w:val="16"/>
          <w:szCs w:val="16"/>
          <w:lang w:eastAsia="en-NZ"/>
        </w:rPr>
      </w:pPr>
      <w:r w:rsidRPr="00571A9E">
        <w:rPr>
          <w:rFonts w:ascii="Times New Roman" w:eastAsia="Times New Roman" w:hAnsi="Times New Roman" w:cs="Times New Roman"/>
          <w:color w:val="222222"/>
          <w:spacing w:val="-3"/>
          <w:sz w:val="20"/>
          <w:szCs w:val="20"/>
          <w:lang w:eastAsia="en-NZ"/>
        </w:rPr>
        <w:t>Eden</w:t>
      </w:r>
      <w:r w:rsidRPr="00571A9E">
        <w:rPr>
          <w:rFonts w:ascii="Times New Roman" w:eastAsia="Times New Roman" w:hAnsi="Times New Roman" w:cs="Times New Roman"/>
          <w:color w:val="222222"/>
          <w:spacing w:val="-3"/>
          <w:sz w:val="16"/>
          <w:lang w:eastAsia="en-NZ"/>
        </w:rPr>
        <w:t> </w:t>
      </w:r>
      <w:r w:rsidRPr="00571A9E">
        <w:rPr>
          <w:rFonts w:ascii="Times New Roman" w:eastAsia="Times New Roman" w:hAnsi="Times New Roman" w:cs="Times New Roman"/>
          <w:color w:val="222222"/>
          <w:spacing w:val="-3"/>
          <w:sz w:val="16"/>
          <w:szCs w:val="16"/>
          <w:lang w:eastAsia="en-NZ"/>
        </w:rPr>
        <w:t>Terrace                                                </w:t>
      </w:r>
    </w:p>
    <w:p w:rsidR="00571A9E" w:rsidRPr="00571A9E" w:rsidRDefault="00571A9E" w:rsidP="00571A9E">
      <w:pPr>
        <w:shd w:val="clear" w:color="auto" w:fill="FFFFFF"/>
        <w:spacing w:after="0" w:line="240" w:lineRule="auto"/>
        <w:jc w:val="both"/>
        <w:rPr>
          <w:rFonts w:ascii="Arial" w:eastAsia="Times New Roman" w:hAnsi="Arial" w:cs="Arial"/>
          <w:color w:val="222222"/>
          <w:sz w:val="16"/>
          <w:szCs w:val="16"/>
          <w:lang w:eastAsia="en-NZ"/>
        </w:rPr>
      </w:pPr>
      <w:r w:rsidRPr="00571A9E">
        <w:rPr>
          <w:rFonts w:ascii="Times New Roman" w:eastAsia="Times New Roman" w:hAnsi="Times New Roman" w:cs="Times New Roman"/>
          <w:color w:val="222222"/>
          <w:spacing w:val="-3"/>
          <w:sz w:val="20"/>
          <w:szCs w:val="20"/>
          <w:lang w:eastAsia="en-NZ"/>
        </w:rPr>
        <w:t>AUCKLAND</w:t>
      </w:r>
      <w:r w:rsidRPr="00571A9E">
        <w:rPr>
          <w:rFonts w:ascii="Times New Roman" w:eastAsia="Times New Roman" w:hAnsi="Times New Roman" w:cs="Times New Roman"/>
          <w:color w:val="222222"/>
          <w:spacing w:val="-3"/>
          <w:sz w:val="16"/>
          <w:szCs w:val="16"/>
          <w:lang w:eastAsia="en-NZ"/>
        </w:rPr>
        <w:t>                                                </w:t>
      </w:r>
    </w:p>
    <w:p w:rsidR="00571A9E" w:rsidRPr="00571A9E" w:rsidRDefault="00571A9E" w:rsidP="00571A9E">
      <w:pPr>
        <w:shd w:val="clear" w:color="auto" w:fill="FFFFFF"/>
        <w:spacing w:after="0" w:line="240" w:lineRule="auto"/>
        <w:jc w:val="both"/>
        <w:rPr>
          <w:rFonts w:ascii="Arial" w:eastAsia="Times New Roman" w:hAnsi="Arial" w:cs="Arial"/>
          <w:color w:val="222222"/>
          <w:sz w:val="16"/>
          <w:szCs w:val="16"/>
          <w:lang w:eastAsia="en-NZ"/>
        </w:rPr>
      </w:pPr>
      <w:r w:rsidRPr="00571A9E">
        <w:rPr>
          <w:rFonts w:ascii="Times New Roman" w:eastAsia="Times New Roman" w:hAnsi="Times New Roman" w:cs="Times New Roman"/>
          <w:color w:val="222222"/>
          <w:spacing w:val="-3"/>
          <w:sz w:val="20"/>
          <w:szCs w:val="20"/>
          <w:lang w:eastAsia="en-NZ"/>
        </w:rPr>
        <w:t>                                                                       </w:t>
      </w:r>
    </w:p>
    <w:p w:rsidR="00571A9E" w:rsidRPr="00571A9E" w:rsidRDefault="00571A9E" w:rsidP="00571A9E">
      <w:pPr>
        <w:shd w:val="clear" w:color="auto" w:fill="FFFFFF"/>
        <w:spacing w:after="0" w:line="240" w:lineRule="auto"/>
        <w:ind w:left="567"/>
        <w:jc w:val="both"/>
        <w:rPr>
          <w:rFonts w:ascii="Arial" w:eastAsia="Times New Roman" w:hAnsi="Arial" w:cs="Arial"/>
          <w:color w:val="222222"/>
          <w:sz w:val="16"/>
          <w:szCs w:val="16"/>
          <w:lang w:eastAsia="en-NZ"/>
        </w:rPr>
      </w:pPr>
      <w:r w:rsidRPr="00571A9E">
        <w:rPr>
          <w:rFonts w:ascii="Times New Roman" w:eastAsia="Times New Roman" w:hAnsi="Times New Roman" w:cs="Times New Roman"/>
          <w:color w:val="222222"/>
          <w:spacing w:val="-3"/>
          <w:sz w:val="20"/>
          <w:szCs w:val="20"/>
          <w:lang w:eastAsia="en-NZ"/>
        </w:rPr>
        <w:t> </w:t>
      </w:r>
    </w:p>
    <w:p w:rsidR="00571A9E" w:rsidRPr="00571A9E" w:rsidRDefault="00571A9E" w:rsidP="00571A9E">
      <w:pPr>
        <w:shd w:val="clear" w:color="auto" w:fill="FFFFFF"/>
        <w:spacing w:after="0" w:line="240" w:lineRule="auto"/>
        <w:jc w:val="both"/>
        <w:rPr>
          <w:rFonts w:ascii="Arial" w:eastAsia="Times New Roman" w:hAnsi="Arial" w:cs="Arial"/>
          <w:color w:val="222222"/>
          <w:sz w:val="16"/>
          <w:szCs w:val="16"/>
          <w:lang w:eastAsia="en-NZ"/>
        </w:rPr>
      </w:pPr>
      <w:r w:rsidRPr="00571A9E">
        <w:rPr>
          <w:rFonts w:ascii="Times New Roman" w:eastAsia="Times New Roman" w:hAnsi="Times New Roman" w:cs="Times New Roman"/>
          <w:color w:val="222222"/>
          <w:spacing w:val="-3"/>
          <w:sz w:val="20"/>
          <w:szCs w:val="20"/>
          <w:lang w:eastAsia="en-NZ"/>
        </w:rPr>
        <w:t>This permit authorises the Permit Holder to catch up to 30 North Island kokako (</w:t>
      </w:r>
      <w:proofErr w:type="spellStart"/>
      <w:r w:rsidRPr="00571A9E">
        <w:rPr>
          <w:rFonts w:ascii="Times New Roman" w:eastAsia="Times New Roman" w:hAnsi="Times New Roman" w:cs="Times New Roman"/>
          <w:i/>
          <w:iCs/>
          <w:color w:val="222222"/>
          <w:spacing w:val="-3"/>
          <w:sz w:val="20"/>
          <w:szCs w:val="20"/>
          <w:lang w:eastAsia="en-NZ"/>
        </w:rPr>
        <w:t>Callaeas</w:t>
      </w:r>
      <w:proofErr w:type="spellEnd"/>
      <w:r w:rsidRPr="00571A9E">
        <w:rPr>
          <w:rFonts w:ascii="Times New Roman" w:eastAsia="Times New Roman" w:hAnsi="Times New Roman" w:cs="Times New Roman"/>
          <w:i/>
          <w:iCs/>
          <w:color w:val="222222"/>
          <w:spacing w:val="-3"/>
          <w:sz w:val="20"/>
          <w:szCs w:val="20"/>
          <w:lang w:eastAsia="en-NZ"/>
        </w:rPr>
        <w:t xml:space="preserve"> </w:t>
      </w:r>
      <w:proofErr w:type="spellStart"/>
      <w:r w:rsidRPr="00571A9E">
        <w:rPr>
          <w:rFonts w:ascii="Times New Roman" w:eastAsia="Times New Roman" w:hAnsi="Times New Roman" w:cs="Times New Roman"/>
          <w:i/>
          <w:iCs/>
          <w:color w:val="222222"/>
          <w:spacing w:val="-3"/>
          <w:sz w:val="20"/>
          <w:szCs w:val="20"/>
          <w:lang w:eastAsia="en-NZ"/>
        </w:rPr>
        <w:t>cinerea</w:t>
      </w:r>
      <w:proofErr w:type="spellEnd"/>
      <w:r w:rsidRPr="00571A9E">
        <w:rPr>
          <w:rFonts w:ascii="Times New Roman" w:eastAsia="Times New Roman" w:hAnsi="Times New Roman" w:cs="Times New Roman"/>
          <w:i/>
          <w:iCs/>
          <w:color w:val="222222"/>
          <w:spacing w:val="-3"/>
          <w:sz w:val="20"/>
          <w:szCs w:val="20"/>
          <w:lang w:eastAsia="en-NZ"/>
        </w:rPr>
        <w:t xml:space="preserve"> </w:t>
      </w:r>
      <w:proofErr w:type="spellStart"/>
      <w:r w:rsidRPr="00571A9E">
        <w:rPr>
          <w:rFonts w:ascii="Times New Roman" w:eastAsia="Times New Roman" w:hAnsi="Times New Roman" w:cs="Times New Roman"/>
          <w:i/>
          <w:iCs/>
          <w:color w:val="222222"/>
          <w:spacing w:val="-3"/>
          <w:sz w:val="20"/>
          <w:szCs w:val="20"/>
          <w:lang w:eastAsia="en-NZ"/>
        </w:rPr>
        <w:t>wilsoni</w:t>
      </w:r>
      <w:proofErr w:type="spellEnd"/>
      <w:r w:rsidRPr="00571A9E">
        <w:rPr>
          <w:rFonts w:ascii="Times New Roman" w:eastAsia="Times New Roman" w:hAnsi="Times New Roman" w:cs="Times New Roman"/>
          <w:color w:val="222222"/>
          <w:spacing w:val="-3"/>
          <w:sz w:val="20"/>
          <w:szCs w:val="20"/>
          <w:lang w:eastAsia="en-NZ"/>
        </w:rPr>
        <w:t xml:space="preserve">) from the </w:t>
      </w:r>
      <w:proofErr w:type="spellStart"/>
      <w:r w:rsidRPr="00571A9E">
        <w:rPr>
          <w:rFonts w:ascii="Times New Roman" w:eastAsia="Times New Roman" w:hAnsi="Times New Roman" w:cs="Times New Roman"/>
          <w:color w:val="222222"/>
          <w:spacing w:val="-3"/>
          <w:sz w:val="20"/>
          <w:szCs w:val="20"/>
          <w:lang w:eastAsia="en-NZ"/>
        </w:rPr>
        <w:t>Waipapa</w:t>
      </w:r>
      <w:proofErr w:type="spellEnd"/>
      <w:r w:rsidRPr="00571A9E">
        <w:rPr>
          <w:rFonts w:ascii="Times New Roman" w:eastAsia="Times New Roman" w:hAnsi="Times New Roman" w:cs="Times New Roman"/>
          <w:color w:val="222222"/>
          <w:spacing w:val="-3"/>
          <w:sz w:val="20"/>
          <w:szCs w:val="20"/>
          <w:lang w:eastAsia="en-NZ"/>
        </w:rPr>
        <w:t xml:space="preserve"> and </w:t>
      </w:r>
      <w:proofErr w:type="spellStart"/>
      <w:r w:rsidRPr="00571A9E">
        <w:rPr>
          <w:rFonts w:ascii="Times New Roman" w:eastAsia="Times New Roman" w:hAnsi="Times New Roman" w:cs="Times New Roman"/>
          <w:color w:val="222222"/>
          <w:spacing w:val="-3"/>
          <w:sz w:val="20"/>
          <w:szCs w:val="20"/>
          <w:lang w:eastAsia="en-NZ"/>
        </w:rPr>
        <w:t>Mangatutu</w:t>
      </w:r>
      <w:proofErr w:type="spellEnd"/>
      <w:r w:rsidRPr="00571A9E">
        <w:rPr>
          <w:rFonts w:ascii="Times New Roman" w:eastAsia="Times New Roman" w:hAnsi="Times New Roman" w:cs="Times New Roman"/>
          <w:color w:val="222222"/>
          <w:spacing w:val="-3"/>
          <w:sz w:val="20"/>
          <w:szCs w:val="20"/>
          <w:lang w:eastAsia="en-NZ"/>
        </w:rPr>
        <w:t xml:space="preserve"> Ecological Areas, with not more than 20 kokako taken from each site, between 24 August 2009 and 31 October 2012 under the conditions listed below:</w:t>
      </w:r>
    </w:p>
    <w:p w:rsidR="00571A9E" w:rsidRPr="00571A9E" w:rsidRDefault="00571A9E" w:rsidP="00571A9E">
      <w:pPr>
        <w:shd w:val="clear" w:color="auto" w:fill="FFFFFF"/>
        <w:spacing w:after="0" w:line="240" w:lineRule="auto"/>
        <w:jc w:val="both"/>
        <w:rPr>
          <w:rFonts w:ascii="Arial" w:eastAsia="Times New Roman" w:hAnsi="Arial" w:cs="Arial"/>
          <w:color w:val="222222"/>
          <w:sz w:val="16"/>
          <w:szCs w:val="16"/>
          <w:lang w:eastAsia="en-NZ"/>
        </w:rPr>
      </w:pPr>
      <w:r w:rsidRPr="00571A9E">
        <w:rPr>
          <w:rFonts w:ascii="Times New Roman" w:eastAsia="Times New Roman" w:hAnsi="Times New Roman" w:cs="Times New Roman"/>
          <w:color w:val="222222"/>
          <w:spacing w:val="-3"/>
          <w:sz w:val="20"/>
          <w:szCs w:val="20"/>
          <w:lang w:eastAsia="en-NZ"/>
        </w:rPr>
        <w:t> </w:t>
      </w:r>
    </w:p>
    <w:p w:rsidR="00571A9E" w:rsidRPr="00571A9E" w:rsidRDefault="00571A9E" w:rsidP="00571A9E">
      <w:pPr>
        <w:shd w:val="clear" w:color="auto" w:fill="FFFFFF"/>
        <w:spacing w:after="0" w:line="240" w:lineRule="auto"/>
        <w:ind w:left="360"/>
        <w:jc w:val="both"/>
        <w:rPr>
          <w:rFonts w:ascii="Arial" w:eastAsia="Times New Roman" w:hAnsi="Arial" w:cs="Arial"/>
          <w:color w:val="222222"/>
          <w:sz w:val="16"/>
          <w:szCs w:val="16"/>
          <w:lang w:eastAsia="en-NZ"/>
        </w:rPr>
      </w:pPr>
      <w:r w:rsidRPr="00571A9E">
        <w:rPr>
          <w:rFonts w:ascii="Times New Roman" w:eastAsia="Times New Roman" w:hAnsi="Times New Roman" w:cs="Times New Roman"/>
          <w:color w:val="222222"/>
          <w:spacing w:val="-3"/>
          <w:sz w:val="20"/>
          <w:szCs w:val="20"/>
          <w:lang w:eastAsia="en-NZ"/>
        </w:rPr>
        <w:t>1.</w:t>
      </w:r>
      <w:r w:rsidRPr="00571A9E">
        <w:rPr>
          <w:rFonts w:ascii="Times New Roman" w:eastAsia="Times New Roman" w:hAnsi="Times New Roman" w:cs="Times New Roman"/>
          <w:color w:val="222222"/>
          <w:spacing w:val="-3"/>
          <w:sz w:val="14"/>
          <w:szCs w:val="14"/>
          <w:lang w:eastAsia="en-NZ"/>
        </w:rPr>
        <w:t>       </w:t>
      </w:r>
      <w:r w:rsidRPr="00571A9E">
        <w:rPr>
          <w:rFonts w:ascii="Times New Roman" w:eastAsia="Times New Roman" w:hAnsi="Times New Roman" w:cs="Times New Roman"/>
          <w:color w:val="222222"/>
          <w:spacing w:val="-3"/>
          <w:sz w:val="14"/>
          <w:lang w:eastAsia="en-NZ"/>
        </w:rPr>
        <w:t> </w:t>
      </w:r>
      <w:r w:rsidRPr="00571A9E">
        <w:rPr>
          <w:rFonts w:ascii="Times New Roman" w:eastAsia="Times New Roman" w:hAnsi="Times New Roman" w:cs="Times New Roman"/>
          <w:color w:val="222222"/>
          <w:spacing w:val="-3"/>
          <w:sz w:val="16"/>
          <w:szCs w:val="16"/>
          <w:lang w:eastAsia="en-NZ"/>
        </w:rPr>
        <w:t xml:space="preserve">The Permit Holder must contact the </w:t>
      </w:r>
      <w:proofErr w:type="spellStart"/>
      <w:r w:rsidRPr="00571A9E">
        <w:rPr>
          <w:rFonts w:ascii="Times New Roman" w:eastAsia="Times New Roman" w:hAnsi="Times New Roman" w:cs="Times New Roman"/>
          <w:color w:val="222222"/>
          <w:spacing w:val="-3"/>
          <w:sz w:val="16"/>
          <w:szCs w:val="16"/>
          <w:lang w:eastAsia="en-NZ"/>
        </w:rPr>
        <w:t>Maniapoto</w:t>
      </w:r>
      <w:proofErr w:type="spellEnd"/>
      <w:r w:rsidRPr="00571A9E">
        <w:rPr>
          <w:rFonts w:ascii="Times New Roman" w:eastAsia="Times New Roman" w:hAnsi="Times New Roman" w:cs="Times New Roman"/>
          <w:color w:val="222222"/>
          <w:spacing w:val="-3"/>
          <w:sz w:val="16"/>
          <w:szCs w:val="16"/>
          <w:lang w:eastAsia="en-NZ"/>
        </w:rPr>
        <w:t xml:space="preserve"> Area Office at least one week prior to commencing each period of kokako catching at the approved sites.</w:t>
      </w:r>
    </w:p>
    <w:p w:rsidR="00571A9E" w:rsidRPr="00571A9E" w:rsidRDefault="00571A9E" w:rsidP="00571A9E">
      <w:pPr>
        <w:shd w:val="clear" w:color="auto" w:fill="FFFFFF"/>
        <w:spacing w:after="0" w:line="240" w:lineRule="auto"/>
        <w:jc w:val="both"/>
        <w:rPr>
          <w:rFonts w:ascii="Arial" w:eastAsia="Times New Roman" w:hAnsi="Arial" w:cs="Arial"/>
          <w:color w:val="222222"/>
          <w:sz w:val="16"/>
          <w:szCs w:val="16"/>
          <w:lang w:eastAsia="en-NZ"/>
        </w:rPr>
      </w:pPr>
      <w:r w:rsidRPr="00571A9E">
        <w:rPr>
          <w:rFonts w:ascii="Times New Roman" w:eastAsia="Times New Roman" w:hAnsi="Times New Roman" w:cs="Times New Roman"/>
          <w:color w:val="222222"/>
          <w:spacing w:val="-3"/>
          <w:sz w:val="20"/>
          <w:szCs w:val="20"/>
          <w:lang w:eastAsia="en-NZ"/>
        </w:rPr>
        <w:t> </w:t>
      </w:r>
    </w:p>
    <w:p w:rsidR="00571A9E" w:rsidRPr="00571A9E" w:rsidRDefault="00571A9E" w:rsidP="00571A9E">
      <w:pPr>
        <w:shd w:val="clear" w:color="auto" w:fill="FFFFFF"/>
        <w:spacing w:after="0" w:line="240" w:lineRule="auto"/>
        <w:ind w:left="360"/>
        <w:jc w:val="both"/>
        <w:rPr>
          <w:rFonts w:ascii="Arial" w:eastAsia="Times New Roman" w:hAnsi="Arial" w:cs="Arial"/>
          <w:color w:val="222222"/>
          <w:sz w:val="16"/>
          <w:szCs w:val="16"/>
          <w:lang w:eastAsia="en-NZ"/>
        </w:rPr>
      </w:pPr>
      <w:r w:rsidRPr="00571A9E">
        <w:rPr>
          <w:rFonts w:ascii="Times New Roman" w:eastAsia="Times New Roman" w:hAnsi="Times New Roman" w:cs="Times New Roman"/>
          <w:color w:val="222222"/>
          <w:spacing w:val="-3"/>
          <w:sz w:val="20"/>
          <w:szCs w:val="20"/>
          <w:lang w:eastAsia="en-NZ"/>
        </w:rPr>
        <w:t>2.</w:t>
      </w:r>
      <w:r w:rsidRPr="00571A9E">
        <w:rPr>
          <w:rFonts w:ascii="Times New Roman" w:eastAsia="Times New Roman" w:hAnsi="Times New Roman" w:cs="Times New Roman"/>
          <w:color w:val="222222"/>
          <w:spacing w:val="-3"/>
          <w:sz w:val="14"/>
          <w:szCs w:val="14"/>
          <w:lang w:eastAsia="en-NZ"/>
        </w:rPr>
        <w:t>       </w:t>
      </w:r>
      <w:r w:rsidRPr="00571A9E">
        <w:rPr>
          <w:rFonts w:ascii="Times New Roman" w:eastAsia="Times New Roman" w:hAnsi="Times New Roman" w:cs="Times New Roman"/>
          <w:color w:val="222222"/>
          <w:spacing w:val="-3"/>
          <w:sz w:val="14"/>
          <w:lang w:eastAsia="en-NZ"/>
        </w:rPr>
        <w:t> </w:t>
      </w:r>
      <w:proofErr w:type="gramStart"/>
      <w:r w:rsidRPr="00571A9E">
        <w:rPr>
          <w:rFonts w:ascii="Times New Roman" w:eastAsia="Times New Roman" w:hAnsi="Times New Roman" w:cs="Times New Roman"/>
          <w:color w:val="222222"/>
          <w:sz w:val="16"/>
          <w:szCs w:val="16"/>
          <w:lang w:eastAsia="en-NZ"/>
        </w:rPr>
        <w:t>Catching</w:t>
      </w:r>
      <w:proofErr w:type="gramEnd"/>
      <w:r w:rsidRPr="00571A9E">
        <w:rPr>
          <w:rFonts w:ascii="Times New Roman" w:eastAsia="Times New Roman" w:hAnsi="Times New Roman" w:cs="Times New Roman"/>
          <w:color w:val="222222"/>
          <w:sz w:val="16"/>
          <w:szCs w:val="16"/>
          <w:lang w:eastAsia="en-NZ"/>
        </w:rPr>
        <w:t xml:space="preserve"> of kokako at the approved sites must cease from 31 October to 30 March each year (no catching during the breeding season).  From 1 October to 31 October an experienced kokako observer must follow any pairs at the planned catching location prior to catching commencing to confirm that the female is not about to lay eggs.  An alternative catching location must be used if a female is thought to be ready to lay eggs.</w:t>
      </w:r>
    </w:p>
    <w:p w:rsidR="00571A9E" w:rsidRPr="00571A9E" w:rsidRDefault="00571A9E" w:rsidP="00571A9E">
      <w:pPr>
        <w:shd w:val="clear" w:color="auto" w:fill="FFFFFF"/>
        <w:spacing w:after="0" w:line="240" w:lineRule="auto"/>
        <w:jc w:val="both"/>
        <w:rPr>
          <w:rFonts w:ascii="Arial" w:eastAsia="Times New Roman" w:hAnsi="Arial" w:cs="Arial"/>
          <w:color w:val="222222"/>
          <w:sz w:val="16"/>
          <w:szCs w:val="16"/>
          <w:lang w:eastAsia="en-NZ"/>
        </w:rPr>
      </w:pPr>
      <w:r w:rsidRPr="00571A9E">
        <w:rPr>
          <w:rFonts w:ascii="Times New Roman" w:eastAsia="Times New Roman" w:hAnsi="Times New Roman" w:cs="Times New Roman"/>
          <w:color w:val="222222"/>
          <w:spacing w:val="-3"/>
          <w:sz w:val="20"/>
          <w:szCs w:val="20"/>
          <w:lang w:eastAsia="en-NZ"/>
        </w:rPr>
        <w:t> </w:t>
      </w:r>
    </w:p>
    <w:p w:rsidR="00571A9E" w:rsidRPr="00571A9E" w:rsidRDefault="00571A9E" w:rsidP="00571A9E">
      <w:pPr>
        <w:shd w:val="clear" w:color="auto" w:fill="FFFFFF"/>
        <w:spacing w:after="0" w:line="240" w:lineRule="auto"/>
        <w:ind w:left="360"/>
        <w:jc w:val="both"/>
        <w:rPr>
          <w:rFonts w:ascii="Arial" w:eastAsia="Times New Roman" w:hAnsi="Arial" w:cs="Arial"/>
          <w:color w:val="222222"/>
          <w:sz w:val="16"/>
          <w:szCs w:val="16"/>
          <w:lang w:eastAsia="en-NZ"/>
        </w:rPr>
      </w:pPr>
      <w:r w:rsidRPr="00571A9E">
        <w:rPr>
          <w:rFonts w:ascii="Times New Roman" w:eastAsia="Times New Roman" w:hAnsi="Times New Roman" w:cs="Times New Roman"/>
          <w:color w:val="222222"/>
          <w:spacing w:val="-3"/>
          <w:sz w:val="20"/>
          <w:szCs w:val="20"/>
          <w:lang w:eastAsia="en-NZ"/>
        </w:rPr>
        <w:t>3.</w:t>
      </w:r>
      <w:r w:rsidRPr="00571A9E">
        <w:rPr>
          <w:rFonts w:ascii="Times New Roman" w:eastAsia="Times New Roman" w:hAnsi="Times New Roman" w:cs="Times New Roman"/>
          <w:color w:val="222222"/>
          <w:spacing w:val="-3"/>
          <w:sz w:val="14"/>
          <w:szCs w:val="14"/>
          <w:lang w:eastAsia="en-NZ"/>
        </w:rPr>
        <w:t>       </w:t>
      </w:r>
      <w:r w:rsidRPr="00571A9E">
        <w:rPr>
          <w:rFonts w:ascii="Times New Roman" w:eastAsia="Times New Roman" w:hAnsi="Times New Roman" w:cs="Times New Roman"/>
          <w:color w:val="222222"/>
          <w:spacing w:val="-3"/>
          <w:sz w:val="14"/>
          <w:lang w:eastAsia="en-NZ"/>
        </w:rPr>
        <w:t> </w:t>
      </w:r>
      <w:r w:rsidRPr="00571A9E">
        <w:rPr>
          <w:rFonts w:ascii="Times New Roman" w:eastAsia="Times New Roman" w:hAnsi="Times New Roman" w:cs="Times New Roman"/>
          <w:color w:val="222222"/>
          <w:spacing w:val="-3"/>
          <w:sz w:val="16"/>
          <w:szCs w:val="16"/>
          <w:lang w:eastAsia="en-NZ"/>
        </w:rPr>
        <w:t>The Permit Holder must strictly adhere to the instructions described in the Kokako Best Practice Manual (September 2008) and the approved translocation proposal “Translocation Proposal for North Island Kokako to Ark in the Park Open Sanctuary”, with regard to all kokako catching, handling, banding, transfer and release activities.</w:t>
      </w:r>
    </w:p>
    <w:p w:rsidR="00571A9E" w:rsidRPr="00571A9E" w:rsidRDefault="00571A9E" w:rsidP="00571A9E">
      <w:pPr>
        <w:shd w:val="clear" w:color="auto" w:fill="FFFFFF"/>
        <w:spacing w:after="0" w:line="240" w:lineRule="auto"/>
        <w:jc w:val="both"/>
        <w:rPr>
          <w:rFonts w:ascii="Arial" w:eastAsia="Times New Roman" w:hAnsi="Arial" w:cs="Arial"/>
          <w:color w:val="222222"/>
          <w:sz w:val="16"/>
          <w:szCs w:val="16"/>
          <w:lang w:eastAsia="en-NZ"/>
        </w:rPr>
      </w:pPr>
      <w:r w:rsidRPr="00571A9E">
        <w:rPr>
          <w:rFonts w:ascii="Times New Roman" w:eastAsia="Times New Roman" w:hAnsi="Times New Roman" w:cs="Times New Roman"/>
          <w:color w:val="222222"/>
          <w:spacing w:val="-3"/>
          <w:sz w:val="20"/>
          <w:szCs w:val="20"/>
          <w:lang w:eastAsia="en-NZ"/>
        </w:rPr>
        <w:t> </w:t>
      </w:r>
    </w:p>
    <w:p w:rsidR="00571A9E" w:rsidRPr="00571A9E" w:rsidRDefault="00571A9E" w:rsidP="00571A9E">
      <w:pPr>
        <w:shd w:val="clear" w:color="auto" w:fill="FFFFFF"/>
        <w:spacing w:after="0" w:line="240" w:lineRule="auto"/>
        <w:ind w:left="360"/>
        <w:jc w:val="both"/>
        <w:rPr>
          <w:rFonts w:ascii="Arial" w:eastAsia="Times New Roman" w:hAnsi="Arial" w:cs="Arial"/>
          <w:color w:val="222222"/>
          <w:sz w:val="16"/>
          <w:szCs w:val="16"/>
          <w:lang w:eastAsia="en-NZ"/>
        </w:rPr>
      </w:pPr>
      <w:r w:rsidRPr="00571A9E">
        <w:rPr>
          <w:rFonts w:ascii="Times New Roman" w:eastAsia="Times New Roman" w:hAnsi="Times New Roman" w:cs="Times New Roman"/>
          <w:color w:val="222222"/>
          <w:spacing w:val="-3"/>
          <w:sz w:val="20"/>
          <w:szCs w:val="20"/>
          <w:lang w:eastAsia="en-NZ"/>
        </w:rPr>
        <w:t>4.</w:t>
      </w:r>
      <w:r w:rsidRPr="00571A9E">
        <w:rPr>
          <w:rFonts w:ascii="Times New Roman" w:eastAsia="Times New Roman" w:hAnsi="Times New Roman" w:cs="Times New Roman"/>
          <w:color w:val="222222"/>
          <w:spacing w:val="-3"/>
          <w:sz w:val="14"/>
          <w:szCs w:val="14"/>
          <w:lang w:eastAsia="en-NZ"/>
        </w:rPr>
        <w:t>       </w:t>
      </w:r>
      <w:r w:rsidRPr="00571A9E">
        <w:rPr>
          <w:rFonts w:ascii="Times New Roman" w:eastAsia="Times New Roman" w:hAnsi="Times New Roman" w:cs="Times New Roman"/>
          <w:color w:val="222222"/>
          <w:spacing w:val="-3"/>
          <w:sz w:val="14"/>
          <w:lang w:eastAsia="en-NZ"/>
        </w:rPr>
        <w:t> </w:t>
      </w:r>
      <w:r w:rsidRPr="00571A9E">
        <w:rPr>
          <w:rFonts w:ascii="Times New Roman" w:eastAsia="Times New Roman" w:hAnsi="Times New Roman" w:cs="Times New Roman"/>
          <w:color w:val="222222"/>
          <w:spacing w:val="-3"/>
          <w:sz w:val="16"/>
          <w:szCs w:val="16"/>
          <w:lang w:eastAsia="en-NZ"/>
        </w:rPr>
        <w:t>The Permit Holder must ensure that at least one person experienced with mist-netting and kokako handling is present and supervises all personnel at each mist-netting site.  Mist-nets must be attended continuously by an experienced person at all times while nets are open.</w:t>
      </w:r>
    </w:p>
    <w:p w:rsidR="00571A9E" w:rsidRPr="00571A9E" w:rsidRDefault="00571A9E" w:rsidP="00571A9E">
      <w:pPr>
        <w:shd w:val="clear" w:color="auto" w:fill="FFFFFF"/>
        <w:spacing w:after="0" w:line="240" w:lineRule="auto"/>
        <w:jc w:val="both"/>
        <w:rPr>
          <w:rFonts w:ascii="Arial" w:eastAsia="Times New Roman" w:hAnsi="Arial" w:cs="Arial"/>
          <w:color w:val="222222"/>
          <w:sz w:val="16"/>
          <w:szCs w:val="16"/>
          <w:lang w:eastAsia="en-NZ"/>
        </w:rPr>
      </w:pPr>
      <w:r w:rsidRPr="00571A9E">
        <w:rPr>
          <w:rFonts w:ascii="Times New Roman" w:eastAsia="Times New Roman" w:hAnsi="Times New Roman" w:cs="Times New Roman"/>
          <w:color w:val="222222"/>
          <w:spacing w:val="-3"/>
          <w:sz w:val="20"/>
          <w:szCs w:val="20"/>
          <w:lang w:eastAsia="en-NZ"/>
        </w:rPr>
        <w:t> </w:t>
      </w:r>
    </w:p>
    <w:p w:rsidR="00571A9E" w:rsidRPr="00571A9E" w:rsidRDefault="00571A9E" w:rsidP="00571A9E">
      <w:pPr>
        <w:shd w:val="clear" w:color="auto" w:fill="FFFFFF"/>
        <w:spacing w:after="0" w:line="240" w:lineRule="auto"/>
        <w:ind w:left="360"/>
        <w:jc w:val="both"/>
        <w:rPr>
          <w:rFonts w:ascii="Arial" w:eastAsia="Times New Roman" w:hAnsi="Arial" w:cs="Arial"/>
          <w:color w:val="222222"/>
          <w:sz w:val="16"/>
          <w:szCs w:val="16"/>
          <w:lang w:eastAsia="en-NZ"/>
        </w:rPr>
      </w:pPr>
      <w:r w:rsidRPr="00571A9E">
        <w:rPr>
          <w:rFonts w:ascii="Times New Roman" w:eastAsia="Times New Roman" w:hAnsi="Times New Roman" w:cs="Times New Roman"/>
          <w:color w:val="222222"/>
          <w:spacing w:val="-3"/>
          <w:sz w:val="20"/>
          <w:szCs w:val="20"/>
          <w:lang w:eastAsia="en-NZ"/>
        </w:rPr>
        <w:t>5.</w:t>
      </w:r>
      <w:r w:rsidRPr="00571A9E">
        <w:rPr>
          <w:rFonts w:ascii="Times New Roman" w:eastAsia="Times New Roman" w:hAnsi="Times New Roman" w:cs="Times New Roman"/>
          <w:color w:val="222222"/>
          <w:spacing w:val="-3"/>
          <w:sz w:val="14"/>
          <w:szCs w:val="14"/>
          <w:lang w:eastAsia="en-NZ"/>
        </w:rPr>
        <w:t>       </w:t>
      </w:r>
      <w:r w:rsidRPr="00571A9E">
        <w:rPr>
          <w:rFonts w:ascii="Times New Roman" w:eastAsia="Times New Roman" w:hAnsi="Times New Roman" w:cs="Times New Roman"/>
          <w:color w:val="222222"/>
          <w:spacing w:val="-3"/>
          <w:sz w:val="14"/>
          <w:lang w:eastAsia="en-NZ"/>
        </w:rPr>
        <w:t> </w:t>
      </w:r>
      <w:r w:rsidRPr="00571A9E">
        <w:rPr>
          <w:rFonts w:ascii="Times New Roman" w:eastAsia="Times New Roman" w:hAnsi="Times New Roman" w:cs="Times New Roman"/>
          <w:color w:val="222222"/>
          <w:spacing w:val="-3"/>
          <w:sz w:val="16"/>
          <w:szCs w:val="16"/>
          <w:lang w:eastAsia="en-NZ"/>
        </w:rPr>
        <w:t>This permit does not authorise access over any private land, lease land or land administered by other agencies.  The Permit Holder must obtain permission from the appropriate land owner, lease holder or land administrator prior to crossing, accessing or conducting the activities described in Schedule One of this permit.</w:t>
      </w:r>
    </w:p>
    <w:p w:rsidR="00571A9E" w:rsidRPr="00571A9E" w:rsidRDefault="00571A9E" w:rsidP="00571A9E">
      <w:pPr>
        <w:shd w:val="clear" w:color="auto" w:fill="FFFFFF"/>
        <w:spacing w:after="0" w:line="240" w:lineRule="auto"/>
        <w:jc w:val="both"/>
        <w:rPr>
          <w:rFonts w:ascii="Arial" w:eastAsia="Times New Roman" w:hAnsi="Arial" w:cs="Arial"/>
          <w:color w:val="222222"/>
          <w:sz w:val="16"/>
          <w:szCs w:val="16"/>
          <w:lang w:eastAsia="en-NZ"/>
        </w:rPr>
      </w:pPr>
      <w:r w:rsidRPr="00571A9E">
        <w:rPr>
          <w:rFonts w:ascii="Times New Roman" w:eastAsia="Times New Roman" w:hAnsi="Times New Roman" w:cs="Times New Roman"/>
          <w:color w:val="222222"/>
          <w:spacing w:val="-3"/>
          <w:sz w:val="20"/>
          <w:szCs w:val="20"/>
          <w:lang w:eastAsia="en-NZ"/>
        </w:rPr>
        <w:t> </w:t>
      </w:r>
    </w:p>
    <w:p w:rsidR="00571A9E" w:rsidRPr="00571A9E" w:rsidRDefault="00571A9E" w:rsidP="00571A9E">
      <w:pPr>
        <w:shd w:val="clear" w:color="auto" w:fill="FFFFFF"/>
        <w:spacing w:after="0" w:line="240" w:lineRule="auto"/>
        <w:ind w:left="360"/>
        <w:jc w:val="both"/>
        <w:rPr>
          <w:rFonts w:ascii="Arial" w:eastAsia="Times New Roman" w:hAnsi="Arial" w:cs="Arial"/>
          <w:color w:val="222222"/>
          <w:sz w:val="16"/>
          <w:szCs w:val="16"/>
          <w:lang w:eastAsia="en-NZ"/>
        </w:rPr>
      </w:pPr>
      <w:r w:rsidRPr="00571A9E">
        <w:rPr>
          <w:rFonts w:ascii="Times New Roman" w:eastAsia="Times New Roman" w:hAnsi="Times New Roman" w:cs="Times New Roman"/>
          <w:color w:val="222222"/>
          <w:spacing w:val="-3"/>
          <w:sz w:val="20"/>
          <w:szCs w:val="20"/>
          <w:lang w:eastAsia="en-NZ"/>
        </w:rPr>
        <w:t>6.</w:t>
      </w:r>
      <w:r w:rsidRPr="00571A9E">
        <w:rPr>
          <w:rFonts w:ascii="Times New Roman" w:eastAsia="Times New Roman" w:hAnsi="Times New Roman" w:cs="Times New Roman"/>
          <w:color w:val="222222"/>
          <w:spacing w:val="-3"/>
          <w:sz w:val="14"/>
          <w:szCs w:val="14"/>
          <w:lang w:eastAsia="en-NZ"/>
        </w:rPr>
        <w:t>       </w:t>
      </w:r>
      <w:r w:rsidRPr="00571A9E">
        <w:rPr>
          <w:rFonts w:ascii="Times New Roman" w:eastAsia="Times New Roman" w:hAnsi="Times New Roman" w:cs="Times New Roman"/>
          <w:color w:val="222222"/>
          <w:spacing w:val="-3"/>
          <w:sz w:val="14"/>
          <w:lang w:eastAsia="en-NZ"/>
        </w:rPr>
        <w:t> </w:t>
      </w:r>
      <w:r w:rsidRPr="00571A9E">
        <w:rPr>
          <w:rFonts w:ascii="Times New Roman" w:eastAsia="Times New Roman" w:hAnsi="Times New Roman" w:cs="Times New Roman"/>
          <w:color w:val="222222"/>
          <w:spacing w:val="-3"/>
          <w:sz w:val="16"/>
          <w:szCs w:val="16"/>
          <w:lang w:eastAsia="en-NZ"/>
        </w:rPr>
        <w:t>The Permit Holder must ensure that all field equipment is washed and clean prior to entering the approved catching sites.  Equipment must be sealed in containers so both the Permit Holder can be certain it is free of rodents and invertebrates.  The Permit Holder must ensure that all kokako catching and handling equipment is thoroughly cleaned with Trigene and free of mud and seeds before entering a sampling area to prevent the spread of weeds, pathogens and diseases.</w:t>
      </w:r>
    </w:p>
    <w:p w:rsidR="00571A9E" w:rsidRPr="00571A9E" w:rsidRDefault="00571A9E" w:rsidP="00571A9E">
      <w:pPr>
        <w:shd w:val="clear" w:color="auto" w:fill="FFFFFF"/>
        <w:spacing w:after="0" w:line="240" w:lineRule="auto"/>
        <w:jc w:val="both"/>
        <w:rPr>
          <w:rFonts w:ascii="Arial" w:eastAsia="Times New Roman" w:hAnsi="Arial" w:cs="Arial"/>
          <w:color w:val="222222"/>
          <w:sz w:val="16"/>
          <w:szCs w:val="16"/>
          <w:lang w:eastAsia="en-NZ"/>
        </w:rPr>
      </w:pPr>
      <w:r w:rsidRPr="00571A9E">
        <w:rPr>
          <w:rFonts w:ascii="Times New Roman" w:eastAsia="Times New Roman" w:hAnsi="Times New Roman" w:cs="Times New Roman"/>
          <w:color w:val="222222"/>
          <w:spacing w:val="-3"/>
          <w:sz w:val="20"/>
          <w:szCs w:val="20"/>
          <w:lang w:eastAsia="en-NZ"/>
        </w:rPr>
        <w:t> </w:t>
      </w:r>
    </w:p>
    <w:p w:rsidR="00571A9E" w:rsidRPr="00571A9E" w:rsidRDefault="00571A9E" w:rsidP="00571A9E">
      <w:pPr>
        <w:shd w:val="clear" w:color="auto" w:fill="FFFFFF"/>
        <w:spacing w:after="0" w:line="240" w:lineRule="auto"/>
        <w:ind w:left="360"/>
        <w:jc w:val="both"/>
        <w:rPr>
          <w:rFonts w:ascii="Arial" w:eastAsia="Times New Roman" w:hAnsi="Arial" w:cs="Arial"/>
          <w:color w:val="222222"/>
          <w:sz w:val="16"/>
          <w:szCs w:val="16"/>
          <w:lang w:eastAsia="en-NZ"/>
        </w:rPr>
      </w:pPr>
      <w:r w:rsidRPr="00571A9E">
        <w:rPr>
          <w:rFonts w:ascii="Times New Roman" w:eastAsia="Times New Roman" w:hAnsi="Times New Roman" w:cs="Times New Roman"/>
          <w:color w:val="222222"/>
          <w:spacing w:val="-3"/>
          <w:sz w:val="20"/>
          <w:szCs w:val="20"/>
          <w:lang w:eastAsia="en-NZ"/>
        </w:rPr>
        <w:t>7.</w:t>
      </w:r>
      <w:r w:rsidRPr="00571A9E">
        <w:rPr>
          <w:rFonts w:ascii="Times New Roman" w:eastAsia="Times New Roman" w:hAnsi="Times New Roman" w:cs="Times New Roman"/>
          <w:color w:val="222222"/>
          <w:spacing w:val="-3"/>
          <w:sz w:val="14"/>
          <w:szCs w:val="14"/>
          <w:lang w:eastAsia="en-NZ"/>
        </w:rPr>
        <w:t>       </w:t>
      </w:r>
      <w:r w:rsidRPr="00571A9E">
        <w:rPr>
          <w:rFonts w:ascii="Times New Roman" w:eastAsia="Times New Roman" w:hAnsi="Times New Roman" w:cs="Times New Roman"/>
          <w:color w:val="222222"/>
          <w:spacing w:val="-3"/>
          <w:sz w:val="14"/>
          <w:lang w:eastAsia="en-NZ"/>
        </w:rPr>
        <w:t> </w:t>
      </w:r>
      <w:r w:rsidRPr="00571A9E">
        <w:rPr>
          <w:rFonts w:ascii="Times New Roman" w:eastAsia="Times New Roman" w:hAnsi="Times New Roman" w:cs="Times New Roman"/>
          <w:color w:val="222222"/>
          <w:spacing w:val="-3"/>
          <w:sz w:val="16"/>
          <w:szCs w:val="16"/>
          <w:lang w:eastAsia="en-NZ"/>
        </w:rPr>
        <w:t>The Permit Holder must not impact on any other absolutely protected species, research or management activities at the approved catching sites.</w:t>
      </w:r>
    </w:p>
    <w:p w:rsidR="00571A9E" w:rsidRPr="00571A9E" w:rsidRDefault="00571A9E" w:rsidP="00571A9E">
      <w:pPr>
        <w:shd w:val="clear" w:color="auto" w:fill="FFFFFF"/>
        <w:spacing w:after="0" w:line="240" w:lineRule="auto"/>
        <w:jc w:val="both"/>
        <w:rPr>
          <w:rFonts w:ascii="Arial" w:eastAsia="Times New Roman" w:hAnsi="Arial" w:cs="Arial"/>
          <w:color w:val="222222"/>
          <w:sz w:val="16"/>
          <w:szCs w:val="16"/>
          <w:lang w:eastAsia="en-NZ"/>
        </w:rPr>
      </w:pPr>
      <w:r w:rsidRPr="00571A9E">
        <w:rPr>
          <w:rFonts w:ascii="Times New Roman" w:eastAsia="Times New Roman" w:hAnsi="Times New Roman" w:cs="Times New Roman"/>
          <w:color w:val="222222"/>
          <w:spacing w:val="-3"/>
          <w:sz w:val="20"/>
          <w:szCs w:val="20"/>
          <w:lang w:eastAsia="en-NZ"/>
        </w:rPr>
        <w:t> </w:t>
      </w:r>
    </w:p>
    <w:p w:rsidR="00571A9E" w:rsidRPr="00571A9E" w:rsidRDefault="00571A9E" w:rsidP="00571A9E">
      <w:pPr>
        <w:shd w:val="clear" w:color="auto" w:fill="FFFFFF"/>
        <w:spacing w:after="0" w:line="240" w:lineRule="auto"/>
        <w:ind w:left="360"/>
        <w:jc w:val="both"/>
        <w:rPr>
          <w:rFonts w:ascii="Arial" w:eastAsia="Times New Roman" w:hAnsi="Arial" w:cs="Arial"/>
          <w:color w:val="222222"/>
          <w:sz w:val="16"/>
          <w:szCs w:val="16"/>
          <w:lang w:eastAsia="en-NZ"/>
        </w:rPr>
      </w:pPr>
      <w:r w:rsidRPr="00571A9E">
        <w:rPr>
          <w:rFonts w:ascii="Times New Roman" w:eastAsia="Times New Roman" w:hAnsi="Times New Roman" w:cs="Times New Roman"/>
          <w:color w:val="222222"/>
          <w:spacing w:val="-3"/>
          <w:sz w:val="20"/>
          <w:szCs w:val="20"/>
          <w:lang w:eastAsia="en-NZ"/>
        </w:rPr>
        <w:t>8.</w:t>
      </w:r>
      <w:r w:rsidRPr="00571A9E">
        <w:rPr>
          <w:rFonts w:ascii="Times New Roman" w:eastAsia="Times New Roman" w:hAnsi="Times New Roman" w:cs="Times New Roman"/>
          <w:color w:val="222222"/>
          <w:spacing w:val="-3"/>
          <w:sz w:val="14"/>
          <w:szCs w:val="14"/>
          <w:lang w:eastAsia="en-NZ"/>
        </w:rPr>
        <w:t>       </w:t>
      </w:r>
      <w:r w:rsidRPr="00571A9E">
        <w:rPr>
          <w:rFonts w:ascii="Times New Roman" w:eastAsia="Times New Roman" w:hAnsi="Times New Roman" w:cs="Times New Roman"/>
          <w:color w:val="222222"/>
          <w:spacing w:val="-3"/>
          <w:sz w:val="14"/>
          <w:lang w:eastAsia="en-NZ"/>
        </w:rPr>
        <w:t> </w:t>
      </w:r>
      <w:r w:rsidRPr="00571A9E">
        <w:rPr>
          <w:rFonts w:ascii="Times New Roman" w:eastAsia="Times New Roman" w:hAnsi="Times New Roman" w:cs="Times New Roman"/>
          <w:color w:val="222222"/>
          <w:spacing w:val="-3"/>
          <w:sz w:val="16"/>
          <w:szCs w:val="16"/>
          <w:lang w:eastAsia="en-NZ"/>
        </w:rPr>
        <w:t xml:space="preserve">The Permit Holder must ensure that the kokako or any bird caught is handled as carefully as possible, but if any should die, the body is to be handed in to the </w:t>
      </w:r>
      <w:proofErr w:type="spellStart"/>
      <w:r w:rsidRPr="00571A9E">
        <w:rPr>
          <w:rFonts w:ascii="Times New Roman" w:eastAsia="Times New Roman" w:hAnsi="Times New Roman" w:cs="Times New Roman"/>
          <w:color w:val="222222"/>
          <w:spacing w:val="-3"/>
          <w:sz w:val="16"/>
          <w:szCs w:val="16"/>
          <w:lang w:eastAsia="en-NZ"/>
        </w:rPr>
        <w:t>Maniapoto</w:t>
      </w:r>
      <w:proofErr w:type="spellEnd"/>
      <w:r w:rsidRPr="00571A9E">
        <w:rPr>
          <w:rFonts w:ascii="Times New Roman" w:eastAsia="Times New Roman" w:hAnsi="Times New Roman" w:cs="Times New Roman"/>
          <w:color w:val="222222"/>
          <w:spacing w:val="-3"/>
          <w:sz w:val="16"/>
          <w:szCs w:val="16"/>
          <w:lang w:eastAsia="en-NZ"/>
        </w:rPr>
        <w:t xml:space="preserve"> Area Office as soon as possible, along with any relevant details or circumstances.  Appropriate measures shall be taken to minimise further deaths.</w:t>
      </w:r>
    </w:p>
    <w:p w:rsidR="00571A9E" w:rsidRPr="00571A9E" w:rsidRDefault="00571A9E" w:rsidP="00571A9E">
      <w:pPr>
        <w:shd w:val="clear" w:color="auto" w:fill="FFFFFF"/>
        <w:spacing w:after="0" w:line="240" w:lineRule="auto"/>
        <w:jc w:val="both"/>
        <w:rPr>
          <w:rFonts w:ascii="Arial" w:eastAsia="Times New Roman" w:hAnsi="Arial" w:cs="Arial"/>
          <w:color w:val="222222"/>
          <w:sz w:val="16"/>
          <w:szCs w:val="16"/>
          <w:lang w:eastAsia="en-NZ"/>
        </w:rPr>
      </w:pPr>
      <w:r w:rsidRPr="00571A9E">
        <w:rPr>
          <w:rFonts w:ascii="Times New Roman" w:eastAsia="Times New Roman" w:hAnsi="Times New Roman" w:cs="Times New Roman"/>
          <w:color w:val="222222"/>
          <w:spacing w:val="-3"/>
          <w:sz w:val="20"/>
          <w:szCs w:val="20"/>
          <w:lang w:eastAsia="en-NZ"/>
        </w:rPr>
        <w:t> </w:t>
      </w:r>
    </w:p>
    <w:p w:rsidR="00571A9E" w:rsidRPr="00571A9E" w:rsidRDefault="00571A9E" w:rsidP="00571A9E">
      <w:pPr>
        <w:shd w:val="clear" w:color="auto" w:fill="FFFFFF"/>
        <w:spacing w:after="0" w:line="240" w:lineRule="auto"/>
        <w:ind w:left="360"/>
        <w:jc w:val="both"/>
        <w:rPr>
          <w:rFonts w:ascii="Arial" w:eastAsia="Times New Roman" w:hAnsi="Arial" w:cs="Arial"/>
          <w:color w:val="222222"/>
          <w:sz w:val="16"/>
          <w:szCs w:val="16"/>
          <w:lang w:eastAsia="en-NZ"/>
        </w:rPr>
      </w:pPr>
      <w:r w:rsidRPr="00571A9E">
        <w:rPr>
          <w:rFonts w:ascii="Times New Roman" w:eastAsia="Times New Roman" w:hAnsi="Times New Roman" w:cs="Times New Roman"/>
          <w:color w:val="222222"/>
          <w:spacing w:val="-3"/>
          <w:sz w:val="20"/>
          <w:szCs w:val="20"/>
          <w:lang w:eastAsia="en-NZ"/>
        </w:rPr>
        <w:t>9.</w:t>
      </w:r>
      <w:r w:rsidRPr="00571A9E">
        <w:rPr>
          <w:rFonts w:ascii="Times New Roman" w:eastAsia="Times New Roman" w:hAnsi="Times New Roman" w:cs="Times New Roman"/>
          <w:color w:val="222222"/>
          <w:spacing w:val="-3"/>
          <w:sz w:val="14"/>
          <w:szCs w:val="14"/>
          <w:lang w:eastAsia="en-NZ"/>
        </w:rPr>
        <w:t>       </w:t>
      </w:r>
      <w:r w:rsidRPr="00571A9E">
        <w:rPr>
          <w:rFonts w:ascii="Times New Roman" w:eastAsia="Times New Roman" w:hAnsi="Times New Roman" w:cs="Times New Roman"/>
          <w:color w:val="222222"/>
          <w:spacing w:val="-3"/>
          <w:sz w:val="14"/>
          <w:lang w:eastAsia="en-NZ"/>
        </w:rPr>
        <w:t> </w:t>
      </w:r>
      <w:r w:rsidRPr="00571A9E">
        <w:rPr>
          <w:rFonts w:ascii="Times New Roman" w:eastAsia="Times New Roman" w:hAnsi="Times New Roman" w:cs="Times New Roman"/>
          <w:color w:val="222222"/>
          <w:spacing w:val="-3"/>
          <w:sz w:val="16"/>
          <w:szCs w:val="16"/>
          <w:lang w:eastAsia="en-NZ"/>
        </w:rPr>
        <w:t>The Permit Holder must release any banded kokako caught at the approved catching sites at their point of capture and as soon as possible after capture.</w:t>
      </w:r>
    </w:p>
    <w:p w:rsidR="00571A9E" w:rsidRPr="00571A9E" w:rsidRDefault="00571A9E" w:rsidP="00571A9E">
      <w:pPr>
        <w:shd w:val="clear" w:color="auto" w:fill="FFFFFF"/>
        <w:spacing w:after="0" w:line="240" w:lineRule="auto"/>
        <w:jc w:val="both"/>
        <w:rPr>
          <w:rFonts w:ascii="Arial" w:eastAsia="Times New Roman" w:hAnsi="Arial" w:cs="Arial"/>
          <w:color w:val="222222"/>
          <w:sz w:val="16"/>
          <w:szCs w:val="16"/>
          <w:lang w:eastAsia="en-NZ"/>
        </w:rPr>
      </w:pPr>
      <w:r w:rsidRPr="00571A9E">
        <w:rPr>
          <w:rFonts w:ascii="Times New Roman" w:eastAsia="Times New Roman" w:hAnsi="Times New Roman" w:cs="Times New Roman"/>
          <w:color w:val="222222"/>
          <w:spacing w:val="-3"/>
          <w:sz w:val="20"/>
          <w:szCs w:val="20"/>
          <w:lang w:eastAsia="en-NZ"/>
        </w:rPr>
        <w:t> </w:t>
      </w:r>
    </w:p>
    <w:p w:rsidR="00571A9E" w:rsidRPr="00571A9E" w:rsidRDefault="00571A9E" w:rsidP="00571A9E">
      <w:pPr>
        <w:shd w:val="clear" w:color="auto" w:fill="FFFFFF"/>
        <w:spacing w:after="0" w:line="240" w:lineRule="auto"/>
        <w:ind w:left="360"/>
        <w:jc w:val="both"/>
        <w:rPr>
          <w:rFonts w:ascii="Arial" w:eastAsia="Times New Roman" w:hAnsi="Arial" w:cs="Arial"/>
          <w:color w:val="222222"/>
          <w:sz w:val="16"/>
          <w:szCs w:val="16"/>
          <w:lang w:eastAsia="en-NZ"/>
        </w:rPr>
      </w:pPr>
      <w:r w:rsidRPr="00571A9E">
        <w:rPr>
          <w:rFonts w:ascii="Times New Roman" w:eastAsia="Times New Roman" w:hAnsi="Times New Roman" w:cs="Times New Roman"/>
          <w:color w:val="222222"/>
          <w:spacing w:val="-3"/>
          <w:sz w:val="20"/>
          <w:szCs w:val="20"/>
          <w:lang w:eastAsia="en-NZ"/>
        </w:rPr>
        <w:t>10.</w:t>
      </w:r>
      <w:r w:rsidRPr="00571A9E">
        <w:rPr>
          <w:rFonts w:ascii="Times New Roman" w:eastAsia="Times New Roman" w:hAnsi="Times New Roman" w:cs="Times New Roman"/>
          <w:color w:val="222222"/>
          <w:spacing w:val="-3"/>
          <w:sz w:val="14"/>
          <w:szCs w:val="14"/>
          <w:lang w:eastAsia="en-NZ"/>
        </w:rPr>
        <w:t>    </w:t>
      </w:r>
      <w:r w:rsidRPr="00571A9E">
        <w:rPr>
          <w:rFonts w:ascii="Times New Roman" w:eastAsia="Times New Roman" w:hAnsi="Times New Roman" w:cs="Times New Roman"/>
          <w:color w:val="222222"/>
          <w:spacing w:val="-3"/>
          <w:sz w:val="14"/>
          <w:lang w:eastAsia="en-NZ"/>
        </w:rPr>
        <w:t> </w:t>
      </w:r>
      <w:r w:rsidRPr="00571A9E">
        <w:rPr>
          <w:rFonts w:ascii="Times New Roman" w:eastAsia="Times New Roman" w:hAnsi="Times New Roman" w:cs="Times New Roman"/>
          <w:color w:val="222222"/>
          <w:spacing w:val="-3"/>
          <w:sz w:val="16"/>
          <w:szCs w:val="16"/>
          <w:lang w:eastAsia="en-NZ"/>
        </w:rPr>
        <w:t xml:space="preserve">The Permit Holder must provide to the </w:t>
      </w:r>
      <w:proofErr w:type="spellStart"/>
      <w:r w:rsidRPr="00571A9E">
        <w:rPr>
          <w:rFonts w:ascii="Times New Roman" w:eastAsia="Times New Roman" w:hAnsi="Times New Roman" w:cs="Times New Roman"/>
          <w:color w:val="222222"/>
          <w:spacing w:val="-3"/>
          <w:sz w:val="16"/>
          <w:szCs w:val="16"/>
          <w:lang w:eastAsia="en-NZ"/>
        </w:rPr>
        <w:t>Maniapoto</w:t>
      </w:r>
      <w:proofErr w:type="spellEnd"/>
      <w:r w:rsidRPr="00571A9E">
        <w:rPr>
          <w:rFonts w:ascii="Times New Roman" w:eastAsia="Times New Roman" w:hAnsi="Times New Roman" w:cs="Times New Roman"/>
          <w:color w:val="222222"/>
          <w:spacing w:val="-3"/>
          <w:sz w:val="16"/>
          <w:szCs w:val="16"/>
          <w:lang w:eastAsia="en-NZ"/>
        </w:rPr>
        <w:t xml:space="preserve"> Area Office a brief report summarising the number and location (location coordinates derived from a GPS device) of kokako caught and transferred upon the completion of catching each season. Location coordinates of unsuccessful catching sites shall also be provided.</w:t>
      </w:r>
    </w:p>
    <w:p w:rsidR="00571A9E" w:rsidRPr="00571A9E" w:rsidRDefault="00571A9E" w:rsidP="00571A9E">
      <w:pPr>
        <w:shd w:val="clear" w:color="auto" w:fill="FFFFFF"/>
        <w:spacing w:after="0" w:line="240" w:lineRule="auto"/>
        <w:jc w:val="both"/>
        <w:rPr>
          <w:rFonts w:ascii="Arial" w:eastAsia="Times New Roman" w:hAnsi="Arial" w:cs="Arial"/>
          <w:color w:val="222222"/>
          <w:sz w:val="16"/>
          <w:szCs w:val="16"/>
          <w:lang w:eastAsia="en-NZ"/>
        </w:rPr>
      </w:pPr>
      <w:r w:rsidRPr="00571A9E">
        <w:rPr>
          <w:rFonts w:ascii="Times New Roman" w:eastAsia="Times New Roman" w:hAnsi="Times New Roman" w:cs="Times New Roman"/>
          <w:color w:val="222222"/>
          <w:spacing w:val="-3"/>
          <w:sz w:val="20"/>
          <w:szCs w:val="20"/>
          <w:lang w:eastAsia="en-NZ"/>
        </w:rPr>
        <w:t> </w:t>
      </w:r>
    </w:p>
    <w:p w:rsidR="00571A9E" w:rsidRPr="00571A9E" w:rsidRDefault="00571A9E" w:rsidP="00571A9E">
      <w:pPr>
        <w:shd w:val="clear" w:color="auto" w:fill="FFFFFF"/>
        <w:spacing w:after="0" w:line="240" w:lineRule="auto"/>
        <w:ind w:left="360"/>
        <w:jc w:val="both"/>
        <w:rPr>
          <w:rFonts w:ascii="Arial" w:eastAsia="Times New Roman" w:hAnsi="Arial" w:cs="Arial"/>
          <w:color w:val="222222"/>
          <w:sz w:val="16"/>
          <w:szCs w:val="16"/>
          <w:lang w:eastAsia="en-NZ"/>
        </w:rPr>
      </w:pPr>
      <w:r w:rsidRPr="00571A9E">
        <w:rPr>
          <w:rFonts w:ascii="Times New Roman" w:eastAsia="Times New Roman" w:hAnsi="Times New Roman" w:cs="Times New Roman"/>
          <w:color w:val="222222"/>
          <w:spacing w:val="-3"/>
          <w:sz w:val="20"/>
          <w:szCs w:val="20"/>
          <w:lang w:eastAsia="en-NZ"/>
        </w:rPr>
        <w:lastRenderedPageBreak/>
        <w:t>11.</w:t>
      </w:r>
      <w:r w:rsidRPr="00571A9E">
        <w:rPr>
          <w:rFonts w:ascii="Times New Roman" w:eastAsia="Times New Roman" w:hAnsi="Times New Roman" w:cs="Times New Roman"/>
          <w:color w:val="222222"/>
          <w:spacing w:val="-3"/>
          <w:sz w:val="14"/>
          <w:szCs w:val="14"/>
          <w:lang w:eastAsia="en-NZ"/>
        </w:rPr>
        <w:t>    </w:t>
      </w:r>
      <w:r w:rsidRPr="00571A9E">
        <w:rPr>
          <w:rFonts w:ascii="Times New Roman" w:eastAsia="Times New Roman" w:hAnsi="Times New Roman" w:cs="Times New Roman"/>
          <w:color w:val="222222"/>
          <w:spacing w:val="-3"/>
          <w:sz w:val="14"/>
          <w:lang w:eastAsia="en-NZ"/>
        </w:rPr>
        <w:t> </w:t>
      </w:r>
      <w:r w:rsidRPr="00571A9E">
        <w:rPr>
          <w:rFonts w:ascii="Times New Roman" w:eastAsia="Times New Roman" w:hAnsi="Times New Roman" w:cs="Times New Roman"/>
          <w:color w:val="222222"/>
          <w:spacing w:val="-3"/>
          <w:sz w:val="16"/>
          <w:szCs w:val="16"/>
          <w:lang w:eastAsia="en-NZ"/>
        </w:rPr>
        <w:t>Mist net haul lines are to be left in place at each catching site, for use by other parties. No mist net lines shall be left unattended at any place where they may endanger the public (e.g. across quad tracks).</w:t>
      </w:r>
    </w:p>
    <w:p w:rsidR="00571A9E" w:rsidRPr="00571A9E" w:rsidRDefault="00571A9E" w:rsidP="00571A9E">
      <w:pPr>
        <w:shd w:val="clear" w:color="auto" w:fill="FFFFFF"/>
        <w:spacing w:after="0" w:line="240" w:lineRule="auto"/>
        <w:jc w:val="both"/>
        <w:rPr>
          <w:rFonts w:ascii="Arial" w:eastAsia="Times New Roman" w:hAnsi="Arial" w:cs="Arial"/>
          <w:color w:val="222222"/>
          <w:sz w:val="16"/>
          <w:szCs w:val="16"/>
          <w:lang w:eastAsia="en-NZ"/>
        </w:rPr>
      </w:pPr>
      <w:r w:rsidRPr="00571A9E">
        <w:rPr>
          <w:rFonts w:ascii="Times New Roman" w:eastAsia="Times New Roman" w:hAnsi="Times New Roman" w:cs="Times New Roman"/>
          <w:color w:val="222222"/>
          <w:spacing w:val="-3"/>
          <w:sz w:val="20"/>
          <w:szCs w:val="20"/>
          <w:lang w:eastAsia="en-NZ"/>
        </w:rPr>
        <w:t> </w:t>
      </w:r>
    </w:p>
    <w:p w:rsidR="00571A9E" w:rsidRPr="00571A9E" w:rsidRDefault="00571A9E" w:rsidP="00571A9E">
      <w:pPr>
        <w:shd w:val="clear" w:color="auto" w:fill="FFFFFF"/>
        <w:spacing w:after="0" w:line="240" w:lineRule="auto"/>
        <w:ind w:left="360"/>
        <w:jc w:val="both"/>
        <w:rPr>
          <w:rFonts w:ascii="Arial" w:eastAsia="Times New Roman" w:hAnsi="Arial" w:cs="Arial"/>
          <w:color w:val="222222"/>
          <w:sz w:val="16"/>
          <w:szCs w:val="16"/>
          <w:lang w:eastAsia="en-NZ"/>
        </w:rPr>
      </w:pPr>
      <w:r w:rsidRPr="00571A9E">
        <w:rPr>
          <w:rFonts w:ascii="Times New Roman" w:eastAsia="Times New Roman" w:hAnsi="Times New Roman" w:cs="Times New Roman"/>
          <w:color w:val="222222"/>
          <w:spacing w:val="-3"/>
          <w:sz w:val="20"/>
          <w:szCs w:val="20"/>
          <w:lang w:eastAsia="en-NZ"/>
        </w:rPr>
        <w:t>12.</w:t>
      </w:r>
      <w:r w:rsidRPr="00571A9E">
        <w:rPr>
          <w:rFonts w:ascii="Times New Roman" w:eastAsia="Times New Roman" w:hAnsi="Times New Roman" w:cs="Times New Roman"/>
          <w:color w:val="222222"/>
          <w:spacing w:val="-3"/>
          <w:sz w:val="14"/>
          <w:szCs w:val="14"/>
          <w:lang w:eastAsia="en-NZ"/>
        </w:rPr>
        <w:t>    </w:t>
      </w:r>
      <w:r w:rsidRPr="00571A9E">
        <w:rPr>
          <w:rFonts w:ascii="Times New Roman" w:eastAsia="Times New Roman" w:hAnsi="Times New Roman" w:cs="Times New Roman"/>
          <w:color w:val="222222"/>
          <w:spacing w:val="-3"/>
          <w:sz w:val="14"/>
          <w:lang w:eastAsia="en-NZ"/>
        </w:rPr>
        <w:t> </w:t>
      </w:r>
      <w:r w:rsidRPr="00571A9E">
        <w:rPr>
          <w:rFonts w:ascii="Times New Roman" w:eastAsia="Times New Roman" w:hAnsi="Times New Roman" w:cs="Times New Roman"/>
          <w:color w:val="222222"/>
          <w:spacing w:val="-3"/>
          <w:sz w:val="16"/>
          <w:szCs w:val="16"/>
          <w:lang w:eastAsia="en-NZ"/>
        </w:rPr>
        <w:t>The Permit Holder must ensure that only the absolute minimum of tree felling or vegetation clearance is occurs at each catching site.</w:t>
      </w:r>
    </w:p>
    <w:p w:rsidR="00571A9E" w:rsidRPr="00571A9E" w:rsidRDefault="00571A9E" w:rsidP="00571A9E">
      <w:pPr>
        <w:shd w:val="clear" w:color="auto" w:fill="FFFFFF"/>
        <w:spacing w:after="0" w:line="240" w:lineRule="auto"/>
        <w:jc w:val="both"/>
        <w:rPr>
          <w:rFonts w:ascii="Arial" w:eastAsia="Times New Roman" w:hAnsi="Arial" w:cs="Arial"/>
          <w:color w:val="222222"/>
          <w:sz w:val="16"/>
          <w:szCs w:val="16"/>
          <w:lang w:eastAsia="en-NZ"/>
        </w:rPr>
      </w:pPr>
      <w:r w:rsidRPr="00571A9E">
        <w:rPr>
          <w:rFonts w:ascii="Times New Roman" w:eastAsia="Times New Roman" w:hAnsi="Times New Roman" w:cs="Times New Roman"/>
          <w:color w:val="222222"/>
          <w:spacing w:val="-3"/>
          <w:sz w:val="20"/>
          <w:szCs w:val="20"/>
          <w:lang w:eastAsia="en-NZ"/>
        </w:rPr>
        <w:t> </w:t>
      </w:r>
    </w:p>
    <w:p w:rsidR="00571A9E" w:rsidRPr="00571A9E" w:rsidRDefault="00571A9E" w:rsidP="00571A9E">
      <w:pPr>
        <w:shd w:val="clear" w:color="auto" w:fill="FFFFFF"/>
        <w:spacing w:after="0" w:line="240" w:lineRule="auto"/>
        <w:ind w:left="360"/>
        <w:jc w:val="both"/>
        <w:rPr>
          <w:rFonts w:ascii="Arial" w:eastAsia="Times New Roman" w:hAnsi="Arial" w:cs="Arial"/>
          <w:color w:val="222222"/>
          <w:sz w:val="16"/>
          <w:szCs w:val="16"/>
          <w:lang w:eastAsia="en-NZ"/>
        </w:rPr>
      </w:pPr>
      <w:r w:rsidRPr="00571A9E">
        <w:rPr>
          <w:rFonts w:ascii="Times New Roman" w:eastAsia="Times New Roman" w:hAnsi="Times New Roman" w:cs="Times New Roman"/>
          <w:color w:val="222222"/>
          <w:spacing w:val="-3"/>
          <w:sz w:val="20"/>
          <w:szCs w:val="20"/>
          <w:lang w:eastAsia="en-NZ"/>
        </w:rPr>
        <w:t>13.</w:t>
      </w:r>
      <w:r w:rsidRPr="00571A9E">
        <w:rPr>
          <w:rFonts w:ascii="Times New Roman" w:eastAsia="Times New Roman" w:hAnsi="Times New Roman" w:cs="Times New Roman"/>
          <w:color w:val="222222"/>
          <w:spacing w:val="-3"/>
          <w:sz w:val="14"/>
          <w:szCs w:val="14"/>
          <w:lang w:eastAsia="en-NZ"/>
        </w:rPr>
        <w:t>    </w:t>
      </w:r>
      <w:r w:rsidRPr="00571A9E">
        <w:rPr>
          <w:rFonts w:ascii="Times New Roman" w:eastAsia="Times New Roman" w:hAnsi="Times New Roman" w:cs="Times New Roman"/>
          <w:color w:val="222222"/>
          <w:spacing w:val="-3"/>
          <w:sz w:val="14"/>
          <w:lang w:eastAsia="en-NZ"/>
        </w:rPr>
        <w:t> </w:t>
      </w:r>
      <w:r w:rsidRPr="00571A9E">
        <w:rPr>
          <w:rFonts w:ascii="Times New Roman" w:eastAsia="Times New Roman" w:hAnsi="Times New Roman" w:cs="Times New Roman"/>
          <w:color w:val="222222"/>
          <w:spacing w:val="-3"/>
          <w:sz w:val="16"/>
          <w:szCs w:val="16"/>
          <w:lang w:eastAsia="en-NZ"/>
        </w:rPr>
        <w:t>The Permit Holder must remove all track markers placed for the purposes of catching at the completion of catching at each site.</w:t>
      </w:r>
    </w:p>
    <w:p w:rsidR="00571A9E" w:rsidRPr="00571A9E" w:rsidRDefault="00571A9E" w:rsidP="00571A9E">
      <w:pPr>
        <w:shd w:val="clear" w:color="auto" w:fill="FFFFFF"/>
        <w:spacing w:after="0" w:line="240" w:lineRule="auto"/>
        <w:jc w:val="both"/>
        <w:rPr>
          <w:rFonts w:ascii="Arial" w:eastAsia="Times New Roman" w:hAnsi="Arial" w:cs="Arial"/>
          <w:color w:val="222222"/>
          <w:sz w:val="16"/>
          <w:szCs w:val="16"/>
          <w:lang w:eastAsia="en-NZ"/>
        </w:rPr>
      </w:pPr>
      <w:r w:rsidRPr="00571A9E">
        <w:rPr>
          <w:rFonts w:ascii="Times New Roman" w:eastAsia="Times New Roman" w:hAnsi="Times New Roman" w:cs="Times New Roman"/>
          <w:color w:val="222222"/>
          <w:spacing w:val="-3"/>
          <w:sz w:val="20"/>
          <w:szCs w:val="20"/>
          <w:lang w:eastAsia="en-NZ"/>
        </w:rPr>
        <w:t> </w:t>
      </w:r>
    </w:p>
    <w:p w:rsidR="00571A9E" w:rsidRPr="00571A9E" w:rsidRDefault="00571A9E" w:rsidP="00571A9E">
      <w:pPr>
        <w:shd w:val="clear" w:color="auto" w:fill="FFFFFF"/>
        <w:spacing w:after="0" w:line="240" w:lineRule="auto"/>
        <w:ind w:left="360"/>
        <w:jc w:val="both"/>
        <w:rPr>
          <w:rFonts w:ascii="Arial" w:eastAsia="Times New Roman" w:hAnsi="Arial" w:cs="Arial"/>
          <w:color w:val="222222"/>
          <w:sz w:val="16"/>
          <w:szCs w:val="16"/>
          <w:lang w:eastAsia="en-NZ"/>
        </w:rPr>
      </w:pPr>
      <w:r w:rsidRPr="00571A9E">
        <w:rPr>
          <w:rFonts w:ascii="Times New Roman" w:eastAsia="Times New Roman" w:hAnsi="Times New Roman" w:cs="Times New Roman"/>
          <w:color w:val="222222"/>
          <w:spacing w:val="-3"/>
          <w:sz w:val="20"/>
          <w:szCs w:val="20"/>
          <w:lang w:eastAsia="en-NZ"/>
        </w:rPr>
        <w:t>14.</w:t>
      </w:r>
      <w:r w:rsidRPr="00571A9E">
        <w:rPr>
          <w:rFonts w:ascii="Times New Roman" w:eastAsia="Times New Roman" w:hAnsi="Times New Roman" w:cs="Times New Roman"/>
          <w:color w:val="222222"/>
          <w:spacing w:val="-3"/>
          <w:sz w:val="14"/>
          <w:szCs w:val="14"/>
          <w:lang w:eastAsia="en-NZ"/>
        </w:rPr>
        <w:t>    </w:t>
      </w:r>
      <w:r w:rsidRPr="00571A9E">
        <w:rPr>
          <w:rFonts w:ascii="Times New Roman" w:eastAsia="Times New Roman" w:hAnsi="Times New Roman" w:cs="Times New Roman"/>
          <w:color w:val="222222"/>
          <w:spacing w:val="-3"/>
          <w:sz w:val="14"/>
          <w:lang w:eastAsia="en-NZ"/>
        </w:rPr>
        <w:t> </w:t>
      </w:r>
      <w:r w:rsidRPr="00571A9E">
        <w:rPr>
          <w:rFonts w:ascii="Times New Roman" w:eastAsia="Times New Roman" w:hAnsi="Times New Roman" w:cs="Times New Roman"/>
          <w:color w:val="222222"/>
          <w:spacing w:val="-3"/>
          <w:sz w:val="16"/>
          <w:szCs w:val="16"/>
          <w:lang w:eastAsia="en-NZ"/>
        </w:rPr>
        <w:t xml:space="preserve">The Permit Holder must collect faecal samples where practicable from individual birds either from bird bags or from the holding aviary. These samples must be then sent to Richard Jacob-Hoff vet Auckland Zoo to be screened for </w:t>
      </w:r>
      <w:proofErr w:type="spellStart"/>
      <w:r w:rsidRPr="00571A9E">
        <w:rPr>
          <w:rFonts w:ascii="Times New Roman" w:eastAsia="Times New Roman" w:hAnsi="Times New Roman" w:cs="Times New Roman"/>
          <w:color w:val="222222"/>
          <w:spacing w:val="-3"/>
          <w:sz w:val="16"/>
          <w:szCs w:val="16"/>
          <w:lang w:eastAsia="en-NZ"/>
        </w:rPr>
        <w:t>coccidia</w:t>
      </w:r>
      <w:proofErr w:type="spellEnd"/>
      <w:r w:rsidRPr="00571A9E">
        <w:rPr>
          <w:rFonts w:ascii="Times New Roman" w:eastAsia="Times New Roman" w:hAnsi="Times New Roman" w:cs="Times New Roman"/>
          <w:color w:val="222222"/>
          <w:spacing w:val="-3"/>
          <w:sz w:val="16"/>
          <w:szCs w:val="16"/>
          <w:lang w:eastAsia="en-NZ"/>
        </w:rPr>
        <w:t xml:space="preserve">. If </w:t>
      </w:r>
      <w:proofErr w:type="spellStart"/>
      <w:proofErr w:type="gramStart"/>
      <w:r w:rsidRPr="00571A9E">
        <w:rPr>
          <w:rFonts w:ascii="Times New Roman" w:eastAsia="Times New Roman" w:hAnsi="Times New Roman" w:cs="Times New Roman"/>
          <w:color w:val="222222"/>
          <w:spacing w:val="-3"/>
          <w:sz w:val="16"/>
          <w:szCs w:val="16"/>
          <w:lang w:eastAsia="en-NZ"/>
        </w:rPr>
        <w:t>coccidia</w:t>
      </w:r>
      <w:proofErr w:type="spellEnd"/>
      <w:r w:rsidRPr="00571A9E">
        <w:rPr>
          <w:rFonts w:ascii="Times New Roman" w:eastAsia="Times New Roman" w:hAnsi="Times New Roman" w:cs="Times New Roman"/>
          <w:color w:val="222222"/>
          <w:spacing w:val="-3"/>
          <w:sz w:val="16"/>
          <w:szCs w:val="16"/>
          <w:lang w:eastAsia="en-NZ"/>
        </w:rPr>
        <w:t xml:space="preserve"> is</w:t>
      </w:r>
      <w:proofErr w:type="gramEnd"/>
      <w:r w:rsidRPr="00571A9E">
        <w:rPr>
          <w:rFonts w:ascii="Times New Roman" w:eastAsia="Times New Roman" w:hAnsi="Times New Roman" w:cs="Times New Roman"/>
          <w:color w:val="222222"/>
          <w:spacing w:val="-3"/>
          <w:sz w:val="16"/>
          <w:szCs w:val="16"/>
          <w:lang w:eastAsia="en-NZ"/>
        </w:rPr>
        <w:t xml:space="preserve"> detected </w:t>
      </w:r>
      <w:proofErr w:type="spellStart"/>
      <w:r w:rsidRPr="00571A9E">
        <w:rPr>
          <w:rFonts w:ascii="Times New Roman" w:eastAsia="Times New Roman" w:hAnsi="Times New Roman" w:cs="Times New Roman"/>
          <w:color w:val="222222"/>
          <w:spacing w:val="-3"/>
          <w:sz w:val="16"/>
          <w:szCs w:val="16"/>
          <w:lang w:eastAsia="en-NZ"/>
        </w:rPr>
        <w:t>Baycox</w:t>
      </w:r>
      <w:proofErr w:type="spellEnd"/>
      <w:r w:rsidRPr="00571A9E">
        <w:rPr>
          <w:rFonts w:ascii="Times New Roman" w:eastAsia="Times New Roman" w:hAnsi="Times New Roman" w:cs="Times New Roman"/>
          <w:color w:val="222222"/>
          <w:spacing w:val="-3"/>
          <w:sz w:val="16"/>
          <w:szCs w:val="16"/>
          <w:lang w:eastAsia="en-NZ"/>
        </w:rPr>
        <w:t xml:space="preserve"> will be applied to that particular individual by Richard Jacob-Hoff prior to release.</w:t>
      </w:r>
    </w:p>
    <w:p w:rsidR="00571A9E" w:rsidRPr="00571A9E" w:rsidRDefault="00571A9E" w:rsidP="00571A9E">
      <w:pPr>
        <w:shd w:val="clear" w:color="auto" w:fill="FFFFFF"/>
        <w:spacing w:after="0" w:line="240" w:lineRule="auto"/>
        <w:jc w:val="both"/>
        <w:rPr>
          <w:rFonts w:ascii="Arial" w:eastAsia="Times New Roman" w:hAnsi="Arial" w:cs="Arial"/>
          <w:color w:val="222222"/>
          <w:sz w:val="16"/>
          <w:szCs w:val="16"/>
          <w:lang w:eastAsia="en-NZ"/>
        </w:rPr>
      </w:pPr>
      <w:r w:rsidRPr="00571A9E">
        <w:rPr>
          <w:rFonts w:ascii="Times New Roman" w:eastAsia="Times New Roman" w:hAnsi="Times New Roman" w:cs="Times New Roman"/>
          <w:color w:val="222222"/>
          <w:spacing w:val="-3"/>
          <w:sz w:val="20"/>
          <w:szCs w:val="20"/>
          <w:lang w:eastAsia="en-NZ"/>
        </w:rPr>
        <w:t> </w:t>
      </w:r>
    </w:p>
    <w:p w:rsidR="00571A9E" w:rsidRPr="00571A9E" w:rsidRDefault="00571A9E" w:rsidP="00571A9E">
      <w:pPr>
        <w:shd w:val="clear" w:color="auto" w:fill="FFFFFF"/>
        <w:spacing w:after="0" w:line="240" w:lineRule="auto"/>
        <w:ind w:left="360"/>
        <w:jc w:val="both"/>
        <w:rPr>
          <w:rFonts w:ascii="Arial" w:eastAsia="Times New Roman" w:hAnsi="Arial" w:cs="Arial"/>
          <w:color w:val="222222"/>
          <w:sz w:val="16"/>
          <w:szCs w:val="16"/>
          <w:lang w:eastAsia="en-NZ"/>
        </w:rPr>
      </w:pPr>
      <w:r w:rsidRPr="00571A9E">
        <w:rPr>
          <w:rFonts w:ascii="Times New Roman" w:eastAsia="Times New Roman" w:hAnsi="Times New Roman" w:cs="Times New Roman"/>
          <w:color w:val="222222"/>
          <w:spacing w:val="-3"/>
          <w:sz w:val="20"/>
          <w:szCs w:val="20"/>
          <w:lang w:eastAsia="en-NZ"/>
        </w:rPr>
        <w:t>15.</w:t>
      </w:r>
      <w:r w:rsidRPr="00571A9E">
        <w:rPr>
          <w:rFonts w:ascii="Times New Roman" w:eastAsia="Times New Roman" w:hAnsi="Times New Roman" w:cs="Times New Roman"/>
          <w:color w:val="222222"/>
          <w:spacing w:val="-3"/>
          <w:sz w:val="14"/>
          <w:szCs w:val="14"/>
          <w:lang w:eastAsia="en-NZ"/>
        </w:rPr>
        <w:t>    </w:t>
      </w:r>
      <w:r w:rsidRPr="00571A9E">
        <w:rPr>
          <w:rFonts w:ascii="Times New Roman" w:eastAsia="Times New Roman" w:hAnsi="Times New Roman" w:cs="Times New Roman"/>
          <w:color w:val="222222"/>
          <w:spacing w:val="-3"/>
          <w:sz w:val="14"/>
          <w:lang w:eastAsia="en-NZ"/>
        </w:rPr>
        <w:t> </w:t>
      </w:r>
      <w:r w:rsidRPr="00571A9E">
        <w:rPr>
          <w:rFonts w:ascii="Times New Roman" w:eastAsia="Times New Roman" w:hAnsi="Times New Roman" w:cs="Times New Roman"/>
          <w:color w:val="222222"/>
          <w:spacing w:val="-3"/>
          <w:sz w:val="16"/>
          <w:szCs w:val="16"/>
          <w:lang w:eastAsia="en-NZ"/>
        </w:rPr>
        <w:t>Post release monitoring must follow that as described in Section 12 of the approved Translocation Proposal.</w:t>
      </w:r>
    </w:p>
    <w:p w:rsidR="00571A9E" w:rsidRPr="00571A9E" w:rsidRDefault="00571A9E" w:rsidP="00571A9E">
      <w:pPr>
        <w:shd w:val="clear" w:color="auto" w:fill="FFFFFF"/>
        <w:spacing w:after="0" w:line="240" w:lineRule="auto"/>
        <w:jc w:val="both"/>
        <w:rPr>
          <w:rFonts w:ascii="Arial" w:eastAsia="Times New Roman" w:hAnsi="Arial" w:cs="Arial"/>
          <w:color w:val="222222"/>
          <w:sz w:val="16"/>
          <w:szCs w:val="16"/>
          <w:lang w:eastAsia="en-NZ"/>
        </w:rPr>
      </w:pPr>
      <w:r w:rsidRPr="00571A9E">
        <w:rPr>
          <w:rFonts w:ascii="Times New Roman" w:eastAsia="Times New Roman" w:hAnsi="Times New Roman" w:cs="Times New Roman"/>
          <w:color w:val="222222"/>
          <w:spacing w:val="-3"/>
          <w:sz w:val="20"/>
          <w:szCs w:val="20"/>
          <w:lang w:eastAsia="en-NZ"/>
        </w:rPr>
        <w:t> </w:t>
      </w:r>
    </w:p>
    <w:p w:rsidR="00571A9E" w:rsidRPr="00571A9E" w:rsidRDefault="00571A9E" w:rsidP="00571A9E">
      <w:pPr>
        <w:shd w:val="clear" w:color="auto" w:fill="FFFFFF"/>
        <w:spacing w:after="0" w:line="240" w:lineRule="auto"/>
        <w:ind w:left="360"/>
        <w:jc w:val="both"/>
        <w:rPr>
          <w:rFonts w:ascii="Arial" w:eastAsia="Times New Roman" w:hAnsi="Arial" w:cs="Arial"/>
          <w:color w:val="222222"/>
          <w:sz w:val="16"/>
          <w:szCs w:val="16"/>
          <w:lang w:eastAsia="en-NZ"/>
        </w:rPr>
      </w:pPr>
      <w:r w:rsidRPr="00571A9E">
        <w:rPr>
          <w:rFonts w:ascii="Times New Roman" w:eastAsia="Times New Roman" w:hAnsi="Times New Roman" w:cs="Times New Roman"/>
          <w:color w:val="222222"/>
          <w:spacing w:val="-3"/>
          <w:sz w:val="20"/>
          <w:szCs w:val="20"/>
          <w:lang w:eastAsia="en-NZ"/>
        </w:rPr>
        <w:t>16.</w:t>
      </w:r>
      <w:r w:rsidRPr="00571A9E">
        <w:rPr>
          <w:rFonts w:ascii="Times New Roman" w:eastAsia="Times New Roman" w:hAnsi="Times New Roman" w:cs="Times New Roman"/>
          <w:color w:val="222222"/>
          <w:spacing w:val="-3"/>
          <w:sz w:val="14"/>
          <w:szCs w:val="14"/>
          <w:lang w:eastAsia="en-NZ"/>
        </w:rPr>
        <w:t>    </w:t>
      </w:r>
      <w:r w:rsidRPr="00571A9E">
        <w:rPr>
          <w:rFonts w:ascii="Times New Roman" w:eastAsia="Times New Roman" w:hAnsi="Times New Roman" w:cs="Times New Roman"/>
          <w:color w:val="222222"/>
          <w:spacing w:val="-3"/>
          <w:sz w:val="14"/>
          <w:lang w:eastAsia="en-NZ"/>
        </w:rPr>
        <w:t> </w:t>
      </w:r>
      <w:r w:rsidRPr="00571A9E">
        <w:rPr>
          <w:rFonts w:ascii="Times New Roman" w:eastAsia="Times New Roman" w:hAnsi="Times New Roman" w:cs="Times New Roman"/>
          <w:color w:val="222222"/>
          <w:spacing w:val="-3"/>
          <w:sz w:val="16"/>
          <w:szCs w:val="16"/>
          <w:lang w:eastAsia="en-NZ"/>
        </w:rPr>
        <w:t>A report on the completed operation must be presented to the Auckland Conservator and Area Manager Auckland Area, Department of Conservation, Private Bag 68908, Newton, Auckland, and the Waikato Conservator, Department of Conservation Private Bag 3072</w:t>
      </w:r>
      <w:r w:rsidRPr="00571A9E">
        <w:rPr>
          <w:rFonts w:ascii="Times New Roman" w:eastAsia="Times New Roman" w:hAnsi="Times New Roman" w:cs="Times New Roman"/>
          <w:color w:val="222222"/>
          <w:spacing w:val="-3"/>
          <w:sz w:val="16"/>
          <w:lang w:eastAsia="en-NZ"/>
        </w:rPr>
        <w:t> </w:t>
      </w:r>
      <w:r w:rsidRPr="00571A9E">
        <w:rPr>
          <w:rFonts w:ascii="Times New Roman" w:eastAsia="Times New Roman" w:hAnsi="Times New Roman" w:cs="Times New Roman"/>
          <w:color w:val="222222"/>
          <w:spacing w:val="-3"/>
          <w:sz w:val="16"/>
          <w:szCs w:val="16"/>
          <w:lang w:eastAsia="en-NZ"/>
        </w:rPr>
        <w:br/>
        <w:t>Hamilton 3240 within two (2) months of the transfer.</w:t>
      </w:r>
    </w:p>
    <w:p w:rsidR="00571A9E" w:rsidRPr="00571A9E" w:rsidRDefault="00571A9E" w:rsidP="00571A9E">
      <w:pPr>
        <w:shd w:val="clear" w:color="auto" w:fill="FFFFFF"/>
        <w:spacing w:after="0" w:line="240" w:lineRule="auto"/>
        <w:jc w:val="both"/>
        <w:rPr>
          <w:rFonts w:ascii="Arial" w:eastAsia="Times New Roman" w:hAnsi="Arial" w:cs="Arial"/>
          <w:color w:val="222222"/>
          <w:sz w:val="16"/>
          <w:szCs w:val="16"/>
          <w:lang w:eastAsia="en-NZ"/>
        </w:rPr>
      </w:pPr>
      <w:r w:rsidRPr="00571A9E">
        <w:rPr>
          <w:rFonts w:ascii="Times New Roman" w:eastAsia="Times New Roman" w:hAnsi="Times New Roman" w:cs="Times New Roman"/>
          <w:color w:val="222222"/>
          <w:spacing w:val="-3"/>
          <w:sz w:val="20"/>
          <w:szCs w:val="20"/>
          <w:lang w:eastAsia="en-NZ"/>
        </w:rPr>
        <w:t> </w:t>
      </w:r>
    </w:p>
    <w:p w:rsidR="00571A9E" w:rsidRPr="00571A9E" w:rsidRDefault="00571A9E" w:rsidP="00571A9E">
      <w:pPr>
        <w:shd w:val="clear" w:color="auto" w:fill="FFFFFF"/>
        <w:spacing w:after="0" w:line="240" w:lineRule="auto"/>
        <w:ind w:left="360"/>
        <w:jc w:val="both"/>
        <w:rPr>
          <w:rFonts w:ascii="Arial" w:eastAsia="Times New Roman" w:hAnsi="Arial" w:cs="Arial"/>
          <w:color w:val="222222"/>
          <w:sz w:val="16"/>
          <w:szCs w:val="16"/>
          <w:lang w:eastAsia="en-NZ"/>
        </w:rPr>
      </w:pPr>
      <w:r w:rsidRPr="00571A9E">
        <w:rPr>
          <w:rFonts w:ascii="Times New Roman" w:eastAsia="Times New Roman" w:hAnsi="Times New Roman" w:cs="Times New Roman"/>
          <w:color w:val="222222"/>
          <w:spacing w:val="-3"/>
          <w:sz w:val="20"/>
          <w:szCs w:val="20"/>
          <w:lang w:eastAsia="en-NZ"/>
        </w:rPr>
        <w:t>17.</w:t>
      </w:r>
      <w:r w:rsidRPr="00571A9E">
        <w:rPr>
          <w:rFonts w:ascii="Times New Roman" w:eastAsia="Times New Roman" w:hAnsi="Times New Roman" w:cs="Times New Roman"/>
          <w:color w:val="222222"/>
          <w:spacing w:val="-3"/>
          <w:sz w:val="14"/>
          <w:szCs w:val="14"/>
          <w:lang w:eastAsia="en-NZ"/>
        </w:rPr>
        <w:t>    </w:t>
      </w:r>
      <w:r w:rsidRPr="00571A9E">
        <w:rPr>
          <w:rFonts w:ascii="Times New Roman" w:eastAsia="Times New Roman" w:hAnsi="Times New Roman" w:cs="Times New Roman"/>
          <w:color w:val="222222"/>
          <w:spacing w:val="-3"/>
          <w:sz w:val="14"/>
          <w:lang w:eastAsia="en-NZ"/>
        </w:rPr>
        <w:t> </w:t>
      </w:r>
      <w:r w:rsidRPr="00571A9E">
        <w:rPr>
          <w:rFonts w:ascii="Times New Roman" w:eastAsia="Times New Roman" w:hAnsi="Times New Roman" w:cs="Times New Roman"/>
          <w:color w:val="222222"/>
          <w:spacing w:val="-3"/>
          <w:sz w:val="16"/>
          <w:szCs w:val="16"/>
          <w:lang w:eastAsia="en-NZ"/>
        </w:rPr>
        <w:t>Annual monitoring reports must be presented to the Auckland Conservator Auckland, Department of Conservation, Private Bag 68908, Newton, Auckland, and the Waikato Conservator, Department of Conservation Private Bag 3072</w:t>
      </w:r>
      <w:r w:rsidRPr="00571A9E">
        <w:rPr>
          <w:rFonts w:ascii="Times New Roman" w:eastAsia="Times New Roman" w:hAnsi="Times New Roman" w:cs="Times New Roman"/>
          <w:color w:val="222222"/>
          <w:spacing w:val="-3"/>
          <w:sz w:val="16"/>
          <w:lang w:eastAsia="en-NZ"/>
        </w:rPr>
        <w:t> </w:t>
      </w:r>
      <w:r w:rsidRPr="00571A9E">
        <w:rPr>
          <w:rFonts w:ascii="Times New Roman" w:eastAsia="Times New Roman" w:hAnsi="Times New Roman" w:cs="Times New Roman"/>
          <w:color w:val="222222"/>
          <w:spacing w:val="-3"/>
          <w:sz w:val="16"/>
          <w:szCs w:val="16"/>
          <w:lang w:eastAsia="en-NZ"/>
        </w:rPr>
        <w:br/>
        <w:t>Hamilton 3240.</w:t>
      </w:r>
    </w:p>
    <w:p w:rsidR="00571A9E" w:rsidRPr="00571A9E" w:rsidRDefault="00571A9E" w:rsidP="00571A9E">
      <w:pPr>
        <w:shd w:val="clear" w:color="auto" w:fill="FFFFFF"/>
        <w:spacing w:after="0" w:line="240" w:lineRule="auto"/>
        <w:jc w:val="both"/>
        <w:rPr>
          <w:rFonts w:ascii="Arial" w:eastAsia="Times New Roman" w:hAnsi="Arial" w:cs="Arial"/>
          <w:color w:val="222222"/>
          <w:sz w:val="16"/>
          <w:szCs w:val="16"/>
          <w:lang w:eastAsia="en-NZ"/>
        </w:rPr>
      </w:pPr>
      <w:r w:rsidRPr="00571A9E">
        <w:rPr>
          <w:rFonts w:ascii="Times New Roman" w:eastAsia="Times New Roman" w:hAnsi="Times New Roman" w:cs="Times New Roman"/>
          <w:color w:val="222222"/>
          <w:spacing w:val="-3"/>
          <w:sz w:val="20"/>
          <w:szCs w:val="20"/>
          <w:lang w:eastAsia="en-NZ"/>
        </w:rPr>
        <w:t> </w:t>
      </w:r>
    </w:p>
    <w:p w:rsidR="00571A9E" w:rsidRPr="00571A9E" w:rsidRDefault="00571A9E" w:rsidP="00571A9E">
      <w:pPr>
        <w:shd w:val="clear" w:color="auto" w:fill="FFFFFF"/>
        <w:spacing w:after="0" w:line="240" w:lineRule="auto"/>
        <w:jc w:val="both"/>
        <w:rPr>
          <w:rFonts w:ascii="Arial" w:eastAsia="Times New Roman" w:hAnsi="Arial" w:cs="Arial"/>
          <w:color w:val="222222"/>
          <w:sz w:val="16"/>
          <w:szCs w:val="16"/>
          <w:lang w:eastAsia="en-NZ"/>
        </w:rPr>
      </w:pPr>
      <w:r w:rsidRPr="00571A9E">
        <w:rPr>
          <w:rFonts w:ascii="Times New Roman" w:eastAsia="Times New Roman" w:hAnsi="Times New Roman" w:cs="Times New Roman"/>
          <w:color w:val="222222"/>
          <w:spacing w:val="-3"/>
          <w:sz w:val="20"/>
          <w:szCs w:val="20"/>
          <w:lang w:eastAsia="en-NZ"/>
        </w:rPr>
        <w:t>Unless sooner revoked or varied this authority is valid for twelve (12) months from date of issue.</w:t>
      </w:r>
    </w:p>
    <w:p w:rsidR="00571A9E" w:rsidRPr="00571A9E" w:rsidRDefault="00571A9E" w:rsidP="00571A9E">
      <w:pPr>
        <w:shd w:val="clear" w:color="auto" w:fill="FFFFFF"/>
        <w:spacing w:after="0" w:line="240" w:lineRule="auto"/>
        <w:jc w:val="both"/>
        <w:rPr>
          <w:rFonts w:ascii="Arial" w:eastAsia="Times New Roman" w:hAnsi="Arial" w:cs="Arial"/>
          <w:color w:val="222222"/>
          <w:sz w:val="16"/>
          <w:szCs w:val="16"/>
          <w:lang w:eastAsia="en-NZ"/>
        </w:rPr>
      </w:pPr>
      <w:r w:rsidRPr="00571A9E">
        <w:rPr>
          <w:rFonts w:ascii="Times New Roman" w:eastAsia="Times New Roman" w:hAnsi="Times New Roman" w:cs="Times New Roman"/>
          <w:color w:val="222222"/>
          <w:spacing w:val="-3"/>
          <w:sz w:val="20"/>
          <w:szCs w:val="20"/>
          <w:lang w:eastAsia="en-NZ"/>
        </w:rPr>
        <w:t> </w:t>
      </w:r>
    </w:p>
    <w:tbl>
      <w:tblPr>
        <w:tblW w:w="0" w:type="auto"/>
        <w:shd w:val="clear" w:color="auto" w:fill="FFFFFF"/>
        <w:tblCellMar>
          <w:left w:w="0" w:type="dxa"/>
          <w:right w:w="0" w:type="dxa"/>
        </w:tblCellMar>
        <w:tblLook w:val="04A0" w:firstRow="1" w:lastRow="0" w:firstColumn="1" w:lastColumn="0" w:noHBand="0" w:noVBand="1"/>
      </w:tblPr>
      <w:tblGrid>
        <w:gridCol w:w="5434"/>
        <w:gridCol w:w="4420"/>
      </w:tblGrid>
      <w:tr w:rsidR="00571A9E" w:rsidRPr="00571A9E" w:rsidTr="00571A9E">
        <w:tc>
          <w:tcPr>
            <w:tcW w:w="4786" w:type="dxa"/>
            <w:shd w:val="clear" w:color="auto" w:fill="FFFFFF"/>
            <w:tcMar>
              <w:top w:w="0" w:type="dxa"/>
              <w:left w:w="108" w:type="dxa"/>
              <w:bottom w:w="0" w:type="dxa"/>
              <w:right w:w="108" w:type="dxa"/>
            </w:tcMar>
            <w:hideMark/>
          </w:tcPr>
          <w:p w:rsidR="00571A9E" w:rsidRPr="00571A9E" w:rsidRDefault="00571A9E" w:rsidP="00571A9E">
            <w:pPr>
              <w:spacing w:after="0" w:line="240" w:lineRule="auto"/>
              <w:jc w:val="both"/>
              <w:rPr>
                <w:rFonts w:ascii="Times New Roman" w:eastAsia="Times New Roman" w:hAnsi="Times New Roman" w:cs="Times New Roman"/>
                <w:color w:val="222222"/>
                <w:sz w:val="24"/>
                <w:szCs w:val="24"/>
                <w:lang w:eastAsia="en-NZ"/>
              </w:rPr>
            </w:pPr>
            <w:r w:rsidRPr="00571A9E">
              <w:rPr>
                <w:rFonts w:ascii="Times New Roman" w:eastAsia="Times New Roman" w:hAnsi="Times New Roman" w:cs="Times New Roman"/>
                <w:color w:val="222222"/>
                <w:spacing w:val="-3"/>
                <w:sz w:val="20"/>
                <w:szCs w:val="20"/>
                <w:u w:val="single"/>
                <w:lang w:eastAsia="en-NZ"/>
              </w:rPr>
              <w:t>SIGNED</w:t>
            </w:r>
            <w:r w:rsidRPr="00571A9E">
              <w:rPr>
                <w:rFonts w:ascii="Times New Roman" w:eastAsia="Times New Roman" w:hAnsi="Times New Roman" w:cs="Times New Roman"/>
                <w:color w:val="222222"/>
                <w:spacing w:val="-3"/>
                <w:sz w:val="24"/>
                <w:szCs w:val="24"/>
                <w:lang w:eastAsia="en-NZ"/>
              </w:rPr>
              <w:t> by </w:t>
            </w:r>
          </w:p>
          <w:p w:rsidR="00571A9E" w:rsidRPr="00571A9E" w:rsidRDefault="00571A9E" w:rsidP="00571A9E">
            <w:pPr>
              <w:spacing w:after="0" w:line="240" w:lineRule="auto"/>
              <w:jc w:val="both"/>
              <w:rPr>
                <w:rFonts w:ascii="Times New Roman" w:eastAsia="Times New Roman" w:hAnsi="Times New Roman" w:cs="Times New Roman"/>
                <w:color w:val="222222"/>
                <w:sz w:val="24"/>
                <w:szCs w:val="24"/>
                <w:lang w:eastAsia="en-NZ"/>
              </w:rPr>
            </w:pPr>
            <w:r w:rsidRPr="00571A9E">
              <w:rPr>
                <w:rFonts w:ascii="Times New Roman" w:eastAsia="Times New Roman" w:hAnsi="Times New Roman" w:cs="Times New Roman"/>
                <w:color w:val="222222"/>
                <w:spacing w:val="-3"/>
                <w:sz w:val="20"/>
                <w:szCs w:val="20"/>
                <w:lang w:eastAsia="en-NZ"/>
              </w:rPr>
              <w:t>                                                                                                               </w:t>
            </w:r>
          </w:p>
          <w:p w:rsidR="00571A9E" w:rsidRPr="00571A9E" w:rsidRDefault="00571A9E" w:rsidP="00571A9E">
            <w:pPr>
              <w:spacing w:after="0" w:line="240" w:lineRule="auto"/>
              <w:jc w:val="both"/>
              <w:rPr>
                <w:rFonts w:ascii="Times New Roman" w:eastAsia="Times New Roman" w:hAnsi="Times New Roman" w:cs="Times New Roman"/>
                <w:color w:val="222222"/>
                <w:sz w:val="24"/>
                <w:szCs w:val="24"/>
                <w:lang w:eastAsia="en-NZ"/>
              </w:rPr>
            </w:pPr>
            <w:r w:rsidRPr="00571A9E">
              <w:rPr>
                <w:rFonts w:ascii="Times New Roman" w:eastAsia="Times New Roman" w:hAnsi="Times New Roman" w:cs="Times New Roman"/>
                <w:color w:val="222222"/>
                <w:spacing w:val="-3"/>
                <w:sz w:val="20"/>
                <w:szCs w:val="20"/>
                <w:lang w:eastAsia="en-NZ"/>
              </w:rPr>
              <w:t> </w:t>
            </w:r>
          </w:p>
          <w:p w:rsidR="00571A9E" w:rsidRPr="00571A9E" w:rsidRDefault="00571A9E" w:rsidP="00571A9E">
            <w:pPr>
              <w:spacing w:after="0" w:line="240" w:lineRule="auto"/>
              <w:jc w:val="both"/>
              <w:rPr>
                <w:rFonts w:ascii="Times New Roman" w:eastAsia="Times New Roman" w:hAnsi="Times New Roman" w:cs="Times New Roman"/>
                <w:color w:val="222222"/>
                <w:sz w:val="24"/>
                <w:szCs w:val="24"/>
                <w:lang w:eastAsia="en-NZ"/>
              </w:rPr>
            </w:pPr>
            <w:r w:rsidRPr="00571A9E">
              <w:rPr>
                <w:rFonts w:ascii="Times New Roman" w:eastAsia="Times New Roman" w:hAnsi="Times New Roman" w:cs="Times New Roman"/>
                <w:color w:val="222222"/>
                <w:spacing w:val="-3"/>
                <w:sz w:val="20"/>
                <w:szCs w:val="20"/>
                <w:lang w:eastAsia="en-NZ"/>
              </w:rPr>
              <w:t> </w:t>
            </w:r>
          </w:p>
          <w:p w:rsidR="00571A9E" w:rsidRPr="00571A9E" w:rsidRDefault="00571A9E" w:rsidP="00571A9E">
            <w:pPr>
              <w:spacing w:after="0" w:line="240" w:lineRule="auto"/>
              <w:jc w:val="both"/>
              <w:rPr>
                <w:rFonts w:ascii="Times New Roman" w:eastAsia="Times New Roman" w:hAnsi="Times New Roman" w:cs="Times New Roman"/>
                <w:color w:val="222222"/>
                <w:sz w:val="24"/>
                <w:szCs w:val="24"/>
                <w:lang w:eastAsia="en-NZ"/>
              </w:rPr>
            </w:pPr>
            <w:r w:rsidRPr="00571A9E">
              <w:rPr>
                <w:rFonts w:ascii="Times New Roman" w:eastAsia="Times New Roman" w:hAnsi="Times New Roman" w:cs="Times New Roman"/>
                <w:color w:val="222222"/>
                <w:spacing w:val="-3"/>
                <w:sz w:val="20"/>
                <w:szCs w:val="20"/>
                <w:lang w:eastAsia="en-NZ"/>
              </w:rPr>
              <w:t> </w:t>
            </w:r>
          </w:p>
          <w:p w:rsidR="00571A9E" w:rsidRPr="00571A9E" w:rsidRDefault="00571A9E" w:rsidP="00571A9E">
            <w:pPr>
              <w:spacing w:after="0" w:line="240" w:lineRule="auto"/>
              <w:jc w:val="both"/>
              <w:rPr>
                <w:rFonts w:ascii="Times New Roman" w:eastAsia="Times New Roman" w:hAnsi="Times New Roman" w:cs="Times New Roman"/>
                <w:color w:val="222222"/>
                <w:sz w:val="24"/>
                <w:szCs w:val="24"/>
                <w:lang w:eastAsia="en-NZ"/>
              </w:rPr>
            </w:pPr>
            <w:r w:rsidRPr="00571A9E">
              <w:rPr>
                <w:rFonts w:ascii="Times New Roman" w:eastAsia="Times New Roman" w:hAnsi="Times New Roman" w:cs="Times New Roman"/>
                <w:color w:val="222222"/>
                <w:spacing w:val="-3"/>
                <w:sz w:val="20"/>
                <w:szCs w:val="20"/>
                <w:lang w:eastAsia="en-NZ"/>
              </w:rPr>
              <w:t> </w:t>
            </w:r>
          </w:p>
          <w:p w:rsidR="00571A9E" w:rsidRPr="00571A9E" w:rsidRDefault="00571A9E" w:rsidP="00571A9E">
            <w:pPr>
              <w:spacing w:after="0" w:line="240" w:lineRule="auto"/>
              <w:jc w:val="both"/>
              <w:rPr>
                <w:rFonts w:ascii="Times New Roman" w:eastAsia="Times New Roman" w:hAnsi="Times New Roman" w:cs="Times New Roman"/>
                <w:color w:val="222222"/>
                <w:sz w:val="24"/>
                <w:szCs w:val="24"/>
                <w:lang w:eastAsia="en-NZ"/>
              </w:rPr>
            </w:pPr>
            <w:r w:rsidRPr="00571A9E">
              <w:rPr>
                <w:rFonts w:ascii="Times New Roman" w:eastAsia="Times New Roman" w:hAnsi="Times New Roman" w:cs="Times New Roman"/>
                <w:color w:val="222222"/>
                <w:spacing w:val="-3"/>
                <w:sz w:val="20"/>
                <w:szCs w:val="20"/>
                <w:lang w:eastAsia="en-NZ"/>
              </w:rPr>
              <w:t> </w:t>
            </w:r>
          </w:p>
          <w:p w:rsidR="00571A9E" w:rsidRPr="00571A9E" w:rsidRDefault="00571A9E" w:rsidP="00571A9E">
            <w:pPr>
              <w:spacing w:after="0" w:line="240" w:lineRule="auto"/>
              <w:jc w:val="both"/>
              <w:rPr>
                <w:rFonts w:ascii="Times New Roman" w:eastAsia="Times New Roman" w:hAnsi="Times New Roman" w:cs="Times New Roman"/>
                <w:color w:val="222222"/>
                <w:sz w:val="24"/>
                <w:szCs w:val="24"/>
                <w:lang w:eastAsia="en-NZ"/>
              </w:rPr>
            </w:pPr>
            <w:r w:rsidRPr="00571A9E">
              <w:rPr>
                <w:rFonts w:ascii="Times New Roman" w:eastAsia="Times New Roman" w:hAnsi="Times New Roman" w:cs="Times New Roman"/>
                <w:color w:val="222222"/>
                <w:spacing w:val="-3"/>
                <w:sz w:val="20"/>
                <w:szCs w:val="20"/>
                <w:lang w:eastAsia="en-NZ"/>
              </w:rPr>
              <w:t>Sean Goddard</w:t>
            </w:r>
          </w:p>
          <w:p w:rsidR="00571A9E" w:rsidRPr="00571A9E" w:rsidRDefault="00571A9E" w:rsidP="00571A9E">
            <w:pPr>
              <w:spacing w:after="0" w:line="240" w:lineRule="auto"/>
              <w:jc w:val="both"/>
              <w:rPr>
                <w:rFonts w:ascii="Times New Roman" w:eastAsia="Times New Roman" w:hAnsi="Times New Roman" w:cs="Times New Roman"/>
                <w:color w:val="222222"/>
                <w:sz w:val="24"/>
                <w:szCs w:val="24"/>
                <w:lang w:eastAsia="en-NZ"/>
              </w:rPr>
            </w:pPr>
            <w:r w:rsidRPr="00571A9E">
              <w:rPr>
                <w:rFonts w:ascii="Times New Roman" w:eastAsia="Times New Roman" w:hAnsi="Times New Roman" w:cs="Times New Roman"/>
                <w:color w:val="222222"/>
                <w:spacing w:val="-3"/>
                <w:sz w:val="20"/>
                <w:szCs w:val="20"/>
                <w:lang w:eastAsia="en-NZ"/>
              </w:rPr>
              <w:t>Auckland</w:t>
            </w:r>
            <w:r w:rsidRPr="00571A9E">
              <w:rPr>
                <w:rFonts w:ascii="Times New Roman" w:eastAsia="Times New Roman" w:hAnsi="Times New Roman" w:cs="Times New Roman"/>
                <w:color w:val="222222"/>
                <w:spacing w:val="-3"/>
                <w:sz w:val="24"/>
                <w:szCs w:val="24"/>
                <w:lang w:eastAsia="en-NZ"/>
              </w:rPr>
              <w:t> Conservator</w:t>
            </w:r>
          </w:p>
          <w:p w:rsidR="00571A9E" w:rsidRPr="00571A9E" w:rsidRDefault="00571A9E" w:rsidP="00571A9E">
            <w:pPr>
              <w:spacing w:after="0" w:line="240" w:lineRule="auto"/>
              <w:jc w:val="both"/>
              <w:rPr>
                <w:rFonts w:ascii="Times New Roman" w:eastAsia="Times New Roman" w:hAnsi="Times New Roman" w:cs="Times New Roman"/>
                <w:color w:val="222222"/>
                <w:sz w:val="24"/>
                <w:szCs w:val="24"/>
                <w:lang w:eastAsia="en-NZ"/>
              </w:rPr>
            </w:pPr>
            <w:r w:rsidRPr="00571A9E">
              <w:rPr>
                <w:rFonts w:ascii="Times New Roman" w:eastAsia="Times New Roman" w:hAnsi="Times New Roman" w:cs="Times New Roman"/>
                <w:color w:val="222222"/>
                <w:spacing w:val="-3"/>
                <w:sz w:val="20"/>
                <w:szCs w:val="20"/>
                <w:lang w:eastAsia="en-NZ"/>
              </w:rPr>
              <w:t>                                                                                               </w:t>
            </w:r>
          </w:p>
          <w:p w:rsidR="00571A9E" w:rsidRPr="00571A9E" w:rsidRDefault="00571A9E" w:rsidP="00571A9E">
            <w:pPr>
              <w:spacing w:after="0" w:line="240" w:lineRule="auto"/>
              <w:jc w:val="both"/>
              <w:rPr>
                <w:rFonts w:ascii="Times New Roman" w:eastAsia="Times New Roman" w:hAnsi="Times New Roman" w:cs="Times New Roman"/>
                <w:color w:val="222222"/>
                <w:sz w:val="24"/>
                <w:szCs w:val="24"/>
                <w:lang w:eastAsia="en-NZ"/>
              </w:rPr>
            </w:pPr>
            <w:r w:rsidRPr="00571A9E">
              <w:rPr>
                <w:rFonts w:ascii="Times New Roman" w:eastAsia="Times New Roman" w:hAnsi="Times New Roman" w:cs="Times New Roman"/>
                <w:color w:val="222222"/>
                <w:spacing w:val="-3"/>
                <w:sz w:val="20"/>
                <w:szCs w:val="20"/>
                <w:lang w:eastAsia="en-NZ"/>
              </w:rPr>
              <w:t>On the                                                    2009.</w:t>
            </w:r>
          </w:p>
          <w:p w:rsidR="00571A9E" w:rsidRPr="00571A9E" w:rsidRDefault="00571A9E" w:rsidP="00571A9E">
            <w:pPr>
              <w:spacing w:after="0" w:line="240" w:lineRule="auto"/>
              <w:jc w:val="both"/>
              <w:rPr>
                <w:rFonts w:ascii="Times New Roman" w:eastAsia="Times New Roman" w:hAnsi="Times New Roman" w:cs="Times New Roman"/>
                <w:color w:val="222222"/>
                <w:sz w:val="24"/>
                <w:szCs w:val="24"/>
                <w:lang w:eastAsia="en-NZ"/>
              </w:rPr>
            </w:pPr>
            <w:r w:rsidRPr="00571A9E">
              <w:rPr>
                <w:rFonts w:ascii="Times New Roman" w:eastAsia="Times New Roman" w:hAnsi="Times New Roman" w:cs="Times New Roman"/>
                <w:color w:val="222222"/>
                <w:spacing w:val="-3"/>
                <w:sz w:val="20"/>
                <w:szCs w:val="20"/>
                <w:lang w:eastAsia="en-NZ"/>
              </w:rPr>
              <w:t> </w:t>
            </w:r>
          </w:p>
          <w:p w:rsidR="00571A9E" w:rsidRPr="00571A9E" w:rsidRDefault="00571A9E" w:rsidP="00571A9E">
            <w:pPr>
              <w:spacing w:after="0" w:line="240" w:lineRule="auto"/>
              <w:jc w:val="both"/>
              <w:rPr>
                <w:rFonts w:ascii="Times New Roman" w:eastAsia="Times New Roman" w:hAnsi="Times New Roman" w:cs="Times New Roman"/>
                <w:color w:val="222222"/>
                <w:sz w:val="24"/>
                <w:szCs w:val="24"/>
                <w:lang w:eastAsia="en-NZ"/>
              </w:rPr>
            </w:pPr>
            <w:r w:rsidRPr="00571A9E">
              <w:rPr>
                <w:rFonts w:ascii="Times New Roman" w:eastAsia="Times New Roman" w:hAnsi="Times New Roman" w:cs="Times New Roman"/>
                <w:color w:val="222222"/>
                <w:spacing w:val="-3"/>
                <w:sz w:val="20"/>
                <w:szCs w:val="20"/>
                <w:lang w:eastAsia="en-NZ"/>
              </w:rPr>
              <w:t> </w:t>
            </w:r>
          </w:p>
          <w:p w:rsidR="00571A9E" w:rsidRPr="00571A9E" w:rsidRDefault="00571A9E" w:rsidP="00571A9E">
            <w:pPr>
              <w:spacing w:after="0" w:line="240" w:lineRule="auto"/>
              <w:jc w:val="both"/>
              <w:rPr>
                <w:rFonts w:ascii="Times New Roman" w:eastAsia="Times New Roman" w:hAnsi="Times New Roman" w:cs="Times New Roman"/>
                <w:color w:val="222222"/>
                <w:sz w:val="24"/>
                <w:szCs w:val="24"/>
                <w:lang w:eastAsia="en-NZ"/>
              </w:rPr>
            </w:pPr>
            <w:r w:rsidRPr="00571A9E">
              <w:rPr>
                <w:rFonts w:ascii="Times New Roman" w:eastAsia="Times New Roman" w:hAnsi="Times New Roman" w:cs="Times New Roman"/>
                <w:color w:val="222222"/>
                <w:spacing w:val="-3"/>
                <w:sz w:val="20"/>
                <w:szCs w:val="20"/>
                <w:lang w:eastAsia="en-NZ"/>
              </w:rPr>
              <w:t>ACTING FOR AND ON BEHALF OF THE</w:t>
            </w:r>
          </w:p>
          <w:p w:rsidR="00571A9E" w:rsidRPr="00571A9E" w:rsidRDefault="00571A9E" w:rsidP="00571A9E">
            <w:pPr>
              <w:spacing w:after="0" w:line="240" w:lineRule="auto"/>
              <w:jc w:val="both"/>
              <w:rPr>
                <w:rFonts w:ascii="Times New Roman" w:eastAsia="Times New Roman" w:hAnsi="Times New Roman" w:cs="Times New Roman"/>
                <w:color w:val="222222"/>
                <w:sz w:val="24"/>
                <w:szCs w:val="24"/>
                <w:lang w:eastAsia="en-NZ"/>
              </w:rPr>
            </w:pPr>
            <w:r w:rsidRPr="00571A9E">
              <w:rPr>
                <w:rFonts w:ascii="Times New Roman" w:eastAsia="Times New Roman" w:hAnsi="Times New Roman" w:cs="Times New Roman"/>
                <w:color w:val="222222"/>
                <w:spacing w:val="-3"/>
                <w:sz w:val="20"/>
                <w:szCs w:val="20"/>
                <w:lang w:eastAsia="en-NZ"/>
              </w:rPr>
              <w:t>MINISTER OF CONSERVATION                                    </w:t>
            </w:r>
          </w:p>
          <w:p w:rsidR="00571A9E" w:rsidRPr="00571A9E" w:rsidRDefault="00571A9E" w:rsidP="00571A9E">
            <w:pPr>
              <w:spacing w:after="0" w:line="240" w:lineRule="auto"/>
              <w:ind w:left="4320"/>
              <w:jc w:val="both"/>
              <w:rPr>
                <w:rFonts w:ascii="Times New Roman" w:eastAsia="Times New Roman" w:hAnsi="Times New Roman" w:cs="Times New Roman"/>
                <w:color w:val="222222"/>
                <w:sz w:val="24"/>
                <w:szCs w:val="24"/>
                <w:lang w:eastAsia="en-NZ"/>
              </w:rPr>
            </w:pPr>
            <w:r w:rsidRPr="00571A9E">
              <w:rPr>
                <w:rFonts w:ascii="Times New Roman" w:eastAsia="Times New Roman" w:hAnsi="Times New Roman" w:cs="Times New Roman"/>
                <w:color w:val="222222"/>
                <w:spacing w:val="-3"/>
                <w:sz w:val="20"/>
                <w:szCs w:val="20"/>
                <w:lang w:eastAsia="en-NZ"/>
              </w:rPr>
              <w:t> </w:t>
            </w:r>
          </w:p>
          <w:p w:rsidR="00571A9E" w:rsidRPr="00571A9E" w:rsidRDefault="00571A9E" w:rsidP="00571A9E">
            <w:pPr>
              <w:spacing w:after="0" w:line="240" w:lineRule="auto"/>
              <w:ind w:left="4320"/>
              <w:jc w:val="both"/>
              <w:rPr>
                <w:rFonts w:ascii="Times New Roman" w:eastAsia="Times New Roman" w:hAnsi="Times New Roman" w:cs="Times New Roman"/>
                <w:color w:val="222222"/>
                <w:sz w:val="24"/>
                <w:szCs w:val="24"/>
                <w:lang w:eastAsia="en-NZ"/>
              </w:rPr>
            </w:pPr>
            <w:r w:rsidRPr="00571A9E">
              <w:rPr>
                <w:rFonts w:ascii="Times New Roman" w:eastAsia="Times New Roman" w:hAnsi="Times New Roman" w:cs="Times New Roman"/>
                <w:color w:val="222222"/>
                <w:spacing w:val="-3"/>
                <w:sz w:val="20"/>
                <w:szCs w:val="20"/>
                <w:lang w:eastAsia="en-NZ"/>
              </w:rPr>
              <w:t> </w:t>
            </w:r>
          </w:p>
          <w:p w:rsidR="00571A9E" w:rsidRPr="00571A9E" w:rsidRDefault="00571A9E" w:rsidP="00571A9E">
            <w:pPr>
              <w:spacing w:after="0" w:line="240" w:lineRule="auto"/>
              <w:ind w:right="34"/>
              <w:jc w:val="both"/>
              <w:rPr>
                <w:rFonts w:ascii="Times New Roman" w:eastAsia="Times New Roman" w:hAnsi="Times New Roman" w:cs="Times New Roman"/>
                <w:color w:val="222222"/>
                <w:sz w:val="24"/>
                <w:szCs w:val="24"/>
                <w:lang w:eastAsia="en-NZ"/>
              </w:rPr>
            </w:pPr>
            <w:r w:rsidRPr="00571A9E">
              <w:rPr>
                <w:rFonts w:ascii="Times New Roman" w:eastAsia="Times New Roman" w:hAnsi="Times New Roman" w:cs="Times New Roman"/>
                <w:color w:val="222222"/>
                <w:spacing w:val="-3"/>
                <w:sz w:val="20"/>
                <w:szCs w:val="20"/>
                <w:lang w:eastAsia="en-NZ"/>
              </w:rPr>
              <w:t>("the Grantor") pursuant to a written delegation in the presence of:</w:t>
            </w:r>
          </w:p>
          <w:p w:rsidR="00571A9E" w:rsidRPr="00571A9E" w:rsidRDefault="00571A9E" w:rsidP="00571A9E">
            <w:pPr>
              <w:spacing w:after="0" w:line="240" w:lineRule="auto"/>
              <w:ind w:right="34"/>
              <w:jc w:val="both"/>
              <w:rPr>
                <w:rFonts w:ascii="Times New Roman" w:eastAsia="Times New Roman" w:hAnsi="Times New Roman" w:cs="Times New Roman"/>
                <w:color w:val="222222"/>
                <w:sz w:val="24"/>
                <w:szCs w:val="24"/>
                <w:lang w:eastAsia="en-NZ"/>
              </w:rPr>
            </w:pPr>
            <w:r w:rsidRPr="00571A9E">
              <w:rPr>
                <w:rFonts w:ascii="Times New Roman" w:eastAsia="Times New Roman" w:hAnsi="Times New Roman" w:cs="Times New Roman"/>
                <w:color w:val="222222"/>
                <w:spacing w:val="-3"/>
                <w:sz w:val="20"/>
                <w:szCs w:val="20"/>
                <w:lang w:eastAsia="en-NZ"/>
              </w:rPr>
              <w:t> </w:t>
            </w:r>
          </w:p>
          <w:p w:rsidR="00571A9E" w:rsidRPr="00571A9E" w:rsidRDefault="00571A9E" w:rsidP="00571A9E">
            <w:pPr>
              <w:spacing w:after="0" w:line="240" w:lineRule="auto"/>
              <w:ind w:right="34"/>
              <w:jc w:val="both"/>
              <w:rPr>
                <w:rFonts w:ascii="Times New Roman" w:eastAsia="Times New Roman" w:hAnsi="Times New Roman" w:cs="Times New Roman"/>
                <w:color w:val="222222"/>
                <w:sz w:val="24"/>
                <w:szCs w:val="24"/>
                <w:lang w:eastAsia="en-NZ"/>
              </w:rPr>
            </w:pPr>
            <w:r w:rsidRPr="00571A9E">
              <w:rPr>
                <w:rFonts w:ascii="Times New Roman" w:eastAsia="Times New Roman" w:hAnsi="Times New Roman" w:cs="Times New Roman"/>
                <w:color w:val="222222"/>
                <w:spacing w:val="-3"/>
                <w:sz w:val="20"/>
                <w:szCs w:val="20"/>
                <w:lang w:eastAsia="en-NZ"/>
              </w:rPr>
              <w:t> </w:t>
            </w:r>
          </w:p>
          <w:p w:rsidR="00571A9E" w:rsidRPr="00571A9E" w:rsidRDefault="00571A9E" w:rsidP="00571A9E">
            <w:pPr>
              <w:spacing w:after="0" w:line="240" w:lineRule="auto"/>
              <w:jc w:val="both"/>
              <w:rPr>
                <w:rFonts w:ascii="Times New Roman" w:eastAsia="Times New Roman" w:hAnsi="Times New Roman" w:cs="Times New Roman"/>
                <w:color w:val="222222"/>
                <w:sz w:val="24"/>
                <w:szCs w:val="24"/>
                <w:lang w:eastAsia="en-NZ"/>
              </w:rPr>
            </w:pPr>
            <w:r w:rsidRPr="00571A9E">
              <w:rPr>
                <w:rFonts w:ascii="Times New Roman" w:eastAsia="Times New Roman" w:hAnsi="Times New Roman" w:cs="Times New Roman"/>
                <w:color w:val="222222"/>
                <w:spacing w:val="-3"/>
                <w:sz w:val="20"/>
                <w:szCs w:val="20"/>
                <w:lang w:eastAsia="en-NZ"/>
              </w:rPr>
              <w:t>_</w:t>
            </w:r>
          </w:p>
          <w:p w:rsidR="00571A9E" w:rsidRPr="00571A9E" w:rsidRDefault="00571A9E" w:rsidP="00571A9E">
            <w:pPr>
              <w:spacing w:after="0" w:line="240" w:lineRule="auto"/>
              <w:jc w:val="both"/>
              <w:rPr>
                <w:rFonts w:ascii="Times New Roman" w:eastAsia="Times New Roman" w:hAnsi="Times New Roman" w:cs="Times New Roman"/>
                <w:color w:val="222222"/>
                <w:sz w:val="24"/>
                <w:szCs w:val="24"/>
                <w:lang w:eastAsia="en-NZ"/>
              </w:rPr>
            </w:pPr>
            <w:r w:rsidRPr="00571A9E">
              <w:rPr>
                <w:rFonts w:ascii="Times New Roman" w:eastAsia="Times New Roman" w:hAnsi="Times New Roman" w:cs="Times New Roman"/>
                <w:color w:val="222222"/>
                <w:spacing w:val="-3"/>
                <w:sz w:val="20"/>
                <w:szCs w:val="20"/>
                <w:lang w:eastAsia="en-NZ"/>
              </w:rPr>
              <w:t> </w:t>
            </w:r>
          </w:p>
          <w:p w:rsidR="00571A9E" w:rsidRPr="00571A9E" w:rsidRDefault="00571A9E" w:rsidP="00571A9E">
            <w:pPr>
              <w:spacing w:after="0" w:line="240" w:lineRule="auto"/>
              <w:jc w:val="both"/>
              <w:rPr>
                <w:rFonts w:ascii="Times New Roman" w:eastAsia="Times New Roman" w:hAnsi="Times New Roman" w:cs="Times New Roman"/>
                <w:color w:val="222222"/>
                <w:sz w:val="24"/>
                <w:szCs w:val="24"/>
                <w:lang w:eastAsia="en-NZ"/>
              </w:rPr>
            </w:pPr>
            <w:r w:rsidRPr="00571A9E">
              <w:rPr>
                <w:rFonts w:ascii="Times New Roman" w:eastAsia="Times New Roman" w:hAnsi="Times New Roman" w:cs="Times New Roman"/>
                <w:color w:val="222222"/>
                <w:spacing w:val="-3"/>
                <w:sz w:val="20"/>
                <w:szCs w:val="20"/>
                <w:lang w:eastAsia="en-NZ"/>
              </w:rPr>
              <w:t> </w:t>
            </w:r>
          </w:p>
          <w:p w:rsidR="00571A9E" w:rsidRPr="00571A9E" w:rsidRDefault="00571A9E" w:rsidP="00571A9E">
            <w:pPr>
              <w:spacing w:after="0" w:line="240" w:lineRule="auto"/>
              <w:jc w:val="both"/>
              <w:rPr>
                <w:rFonts w:ascii="Times New Roman" w:eastAsia="Times New Roman" w:hAnsi="Times New Roman" w:cs="Times New Roman"/>
                <w:color w:val="222222"/>
                <w:sz w:val="24"/>
                <w:szCs w:val="24"/>
                <w:lang w:eastAsia="en-NZ"/>
              </w:rPr>
            </w:pPr>
            <w:r w:rsidRPr="00571A9E">
              <w:rPr>
                <w:rFonts w:ascii="Times New Roman" w:eastAsia="Times New Roman" w:hAnsi="Times New Roman" w:cs="Times New Roman"/>
                <w:color w:val="222222"/>
                <w:spacing w:val="-3"/>
                <w:sz w:val="20"/>
                <w:szCs w:val="20"/>
                <w:lang w:eastAsia="en-NZ"/>
              </w:rPr>
              <w:t>________________________________________</w:t>
            </w:r>
          </w:p>
          <w:p w:rsidR="00571A9E" w:rsidRPr="00571A9E" w:rsidRDefault="00571A9E" w:rsidP="00571A9E">
            <w:pPr>
              <w:spacing w:after="0" w:line="240" w:lineRule="auto"/>
              <w:jc w:val="both"/>
              <w:rPr>
                <w:rFonts w:ascii="Times New Roman" w:eastAsia="Times New Roman" w:hAnsi="Times New Roman" w:cs="Times New Roman"/>
                <w:color w:val="222222"/>
                <w:sz w:val="24"/>
                <w:szCs w:val="24"/>
                <w:lang w:eastAsia="en-NZ"/>
              </w:rPr>
            </w:pPr>
            <w:r w:rsidRPr="00571A9E">
              <w:rPr>
                <w:rFonts w:ascii="Times New Roman" w:eastAsia="Times New Roman" w:hAnsi="Times New Roman" w:cs="Times New Roman"/>
                <w:color w:val="222222"/>
                <w:spacing w:val="-3"/>
                <w:sz w:val="20"/>
                <w:szCs w:val="20"/>
                <w:lang w:eastAsia="en-NZ"/>
              </w:rPr>
              <w:t> </w:t>
            </w:r>
          </w:p>
        </w:tc>
        <w:tc>
          <w:tcPr>
            <w:tcW w:w="4536" w:type="dxa"/>
            <w:shd w:val="clear" w:color="auto" w:fill="FFFFFF"/>
            <w:tcMar>
              <w:top w:w="0" w:type="dxa"/>
              <w:left w:w="108" w:type="dxa"/>
              <w:bottom w:w="0" w:type="dxa"/>
              <w:right w:w="108" w:type="dxa"/>
            </w:tcMar>
            <w:hideMark/>
          </w:tcPr>
          <w:p w:rsidR="00571A9E" w:rsidRPr="00571A9E" w:rsidRDefault="00571A9E" w:rsidP="00571A9E">
            <w:pPr>
              <w:spacing w:after="0" w:line="240" w:lineRule="auto"/>
              <w:ind w:right="176"/>
              <w:jc w:val="both"/>
              <w:rPr>
                <w:rFonts w:ascii="Times New Roman" w:eastAsia="Times New Roman" w:hAnsi="Times New Roman" w:cs="Times New Roman"/>
                <w:color w:val="222222"/>
                <w:sz w:val="24"/>
                <w:szCs w:val="24"/>
                <w:lang w:eastAsia="en-NZ"/>
              </w:rPr>
            </w:pPr>
            <w:r w:rsidRPr="00571A9E">
              <w:rPr>
                <w:rFonts w:ascii="Times New Roman" w:eastAsia="Times New Roman" w:hAnsi="Times New Roman" w:cs="Times New Roman"/>
                <w:color w:val="222222"/>
                <w:spacing w:val="-3"/>
                <w:sz w:val="20"/>
                <w:szCs w:val="20"/>
                <w:u w:val="single"/>
                <w:lang w:eastAsia="en-NZ"/>
              </w:rPr>
              <w:t>Permit not valid until read and signed by Permit Holder(s):</w:t>
            </w:r>
          </w:p>
          <w:p w:rsidR="00571A9E" w:rsidRPr="00571A9E" w:rsidRDefault="00571A9E" w:rsidP="00571A9E">
            <w:pPr>
              <w:spacing w:after="0" w:line="240" w:lineRule="auto"/>
              <w:ind w:firstLine="1"/>
              <w:jc w:val="both"/>
              <w:rPr>
                <w:rFonts w:ascii="Times New Roman" w:eastAsia="Times New Roman" w:hAnsi="Times New Roman" w:cs="Times New Roman"/>
                <w:color w:val="222222"/>
                <w:sz w:val="24"/>
                <w:szCs w:val="24"/>
                <w:lang w:eastAsia="en-NZ"/>
              </w:rPr>
            </w:pPr>
            <w:r w:rsidRPr="00571A9E">
              <w:rPr>
                <w:rFonts w:ascii="Times New Roman" w:eastAsia="Times New Roman" w:hAnsi="Times New Roman" w:cs="Times New Roman"/>
                <w:color w:val="222222"/>
                <w:spacing w:val="-3"/>
                <w:sz w:val="20"/>
                <w:szCs w:val="20"/>
                <w:lang w:eastAsia="en-NZ"/>
              </w:rPr>
              <w:t> </w:t>
            </w:r>
          </w:p>
          <w:p w:rsidR="00571A9E" w:rsidRPr="00571A9E" w:rsidRDefault="00571A9E" w:rsidP="00571A9E">
            <w:pPr>
              <w:spacing w:after="0" w:line="240" w:lineRule="auto"/>
              <w:jc w:val="both"/>
              <w:rPr>
                <w:rFonts w:ascii="Times New Roman" w:eastAsia="Times New Roman" w:hAnsi="Times New Roman" w:cs="Times New Roman"/>
                <w:color w:val="222222"/>
                <w:sz w:val="24"/>
                <w:szCs w:val="24"/>
                <w:lang w:eastAsia="en-NZ"/>
              </w:rPr>
            </w:pPr>
            <w:r w:rsidRPr="00571A9E">
              <w:rPr>
                <w:rFonts w:ascii="Times New Roman" w:eastAsia="Times New Roman" w:hAnsi="Times New Roman" w:cs="Times New Roman"/>
                <w:color w:val="222222"/>
                <w:spacing w:val="-3"/>
                <w:sz w:val="20"/>
                <w:szCs w:val="20"/>
                <w:lang w:eastAsia="en-NZ"/>
              </w:rPr>
              <w:t> </w:t>
            </w:r>
          </w:p>
          <w:p w:rsidR="00571A9E" w:rsidRPr="00571A9E" w:rsidRDefault="00571A9E" w:rsidP="00571A9E">
            <w:pPr>
              <w:spacing w:after="0" w:line="240" w:lineRule="auto"/>
              <w:jc w:val="both"/>
              <w:rPr>
                <w:rFonts w:ascii="Times New Roman" w:eastAsia="Times New Roman" w:hAnsi="Times New Roman" w:cs="Times New Roman"/>
                <w:color w:val="222222"/>
                <w:sz w:val="24"/>
                <w:szCs w:val="24"/>
                <w:lang w:eastAsia="en-NZ"/>
              </w:rPr>
            </w:pPr>
            <w:r w:rsidRPr="00571A9E">
              <w:rPr>
                <w:rFonts w:ascii="Times New Roman" w:eastAsia="Times New Roman" w:hAnsi="Times New Roman" w:cs="Times New Roman"/>
                <w:color w:val="222222"/>
                <w:spacing w:val="-3"/>
                <w:sz w:val="20"/>
                <w:szCs w:val="20"/>
                <w:lang w:eastAsia="en-NZ"/>
              </w:rPr>
              <w:t> </w:t>
            </w:r>
          </w:p>
          <w:p w:rsidR="00571A9E" w:rsidRPr="00571A9E" w:rsidRDefault="00571A9E" w:rsidP="00571A9E">
            <w:pPr>
              <w:spacing w:after="0" w:line="240" w:lineRule="auto"/>
              <w:jc w:val="both"/>
              <w:rPr>
                <w:rFonts w:ascii="Times New Roman" w:eastAsia="Times New Roman" w:hAnsi="Times New Roman" w:cs="Times New Roman"/>
                <w:color w:val="222222"/>
                <w:sz w:val="24"/>
                <w:szCs w:val="24"/>
                <w:lang w:eastAsia="en-NZ"/>
              </w:rPr>
            </w:pPr>
            <w:r w:rsidRPr="00571A9E">
              <w:rPr>
                <w:rFonts w:ascii="Times New Roman" w:eastAsia="Times New Roman" w:hAnsi="Times New Roman" w:cs="Times New Roman"/>
                <w:color w:val="222222"/>
                <w:spacing w:val="-3"/>
                <w:sz w:val="20"/>
                <w:szCs w:val="20"/>
                <w:lang w:eastAsia="en-NZ"/>
              </w:rPr>
              <w:t> </w:t>
            </w:r>
          </w:p>
          <w:p w:rsidR="00571A9E" w:rsidRPr="00571A9E" w:rsidRDefault="00571A9E" w:rsidP="00571A9E">
            <w:pPr>
              <w:spacing w:after="0" w:line="240" w:lineRule="auto"/>
              <w:jc w:val="both"/>
              <w:rPr>
                <w:rFonts w:ascii="Times New Roman" w:eastAsia="Times New Roman" w:hAnsi="Times New Roman" w:cs="Times New Roman"/>
                <w:color w:val="222222"/>
                <w:sz w:val="24"/>
                <w:szCs w:val="24"/>
                <w:lang w:eastAsia="en-NZ"/>
              </w:rPr>
            </w:pPr>
            <w:r w:rsidRPr="00571A9E">
              <w:rPr>
                <w:rFonts w:ascii="Times New Roman" w:eastAsia="Times New Roman" w:hAnsi="Times New Roman" w:cs="Times New Roman"/>
                <w:color w:val="222222"/>
                <w:spacing w:val="-3"/>
                <w:sz w:val="20"/>
                <w:szCs w:val="20"/>
                <w:lang w:eastAsia="en-NZ"/>
              </w:rPr>
              <w:t> </w:t>
            </w:r>
          </w:p>
          <w:p w:rsidR="00571A9E" w:rsidRPr="00571A9E" w:rsidRDefault="00571A9E" w:rsidP="00571A9E">
            <w:pPr>
              <w:spacing w:after="0" w:line="240" w:lineRule="auto"/>
              <w:jc w:val="both"/>
              <w:rPr>
                <w:rFonts w:ascii="Times New Roman" w:eastAsia="Times New Roman" w:hAnsi="Times New Roman" w:cs="Times New Roman"/>
                <w:color w:val="222222"/>
                <w:sz w:val="24"/>
                <w:szCs w:val="24"/>
                <w:lang w:eastAsia="en-NZ"/>
              </w:rPr>
            </w:pPr>
            <w:r w:rsidRPr="00571A9E">
              <w:rPr>
                <w:rFonts w:ascii="Times New Roman" w:eastAsia="Times New Roman" w:hAnsi="Times New Roman" w:cs="Times New Roman"/>
                <w:color w:val="222222"/>
                <w:spacing w:val="-3"/>
                <w:sz w:val="20"/>
                <w:szCs w:val="20"/>
                <w:lang w:eastAsia="en-NZ"/>
              </w:rPr>
              <w:t>Maj de Poorter</w:t>
            </w:r>
          </w:p>
          <w:p w:rsidR="00571A9E" w:rsidRPr="00571A9E" w:rsidRDefault="00571A9E" w:rsidP="00571A9E">
            <w:pPr>
              <w:spacing w:after="0" w:line="240" w:lineRule="auto"/>
              <w:jc w:val="both"/>
              <w:rPr>
                <w:rFonts w:ascii="Times New Roman" w:eastAsia="Times New Roman" w:hAnsi="Times New Roman" w:cs="Times New Roman"/>
                <w:color w:val="222222"/>
                <w:sz w:val="24"/>
                <w:szCs w:val="24"/>
                <w:lang w:eastAsia="en-NZ"/>
              </w:rPr>
            </w:pPr>
            <w:r w:rsidRPr="00571A9E">
              <w:rPr>
                <w:rFonts w:ascii="Times New Roman" w:eastAsia="Times New Roman" w:hAnsi="Times New Roman" w:cs="Times New Roman"/>
                <w:color w:val="222222"/>
                <w:spacing w:val="-3"/>
                <w:sz w:val="20"/>
                <w:szCs w:val="20"/>
                <w:lang w:eastAsia="en-NZ"/>
              </w:rPr>
              <w:t>Project Manager</w:t>
            </w:r>
          </w:p>
          <w:p w:rsidR="00571A9E" w:rsidRPr="00571A9E" w:rsidRDefault="00571A9E" w:rsidP="00571A9E">
            <w:pPr>
              <w:spacing w:after="0" w:line="240" w:lineRule="auto"/>
              <w:jc w:val="both"/>
              <w:rPr>
                <w:rFonts w:ascii="Times New Roman" w:eastAsia="Times New Roman" w:hAnsi="Times New Roman" w:cs="Times New Roman"/>
                <w:color w:val="222222"/>
                <w:sz w:val="24"/>
                <w:szCs w:val="24"/>
                <w:lang w:eastAsia="en-NZ"/>
              </w:rPr>
            </w:pPr>
            <w:r w:rsidRPr="00571A9E">
              <w:rPr>
                <w:rFonts w:ascii="Times New Roman" w:eastAsia="Times New Roman" w:hAnsi="Times New Roman" w:cs="Times New Roman"/>
                <w:color w:val="222222"/>
                <w:spacing w:val="-3"/>
                <w:sz w:val="20"/>
                <w:szCs w:val="20"/>
                <w:lang w:eastAsia="en-NZ"/>
              </w:rPr>
              <w:t>Ark</w:t>
            </w:r>
            <w:r w:rsidRPr="00571A9E">
              <w:rPr>
                <w:rFonts w:ascii="Times New Roman" w:eastAsia="Times New Roman" w:hAnsi="Times New Roman" w:cs="Times New Roman"/>
                <w:color w:val="222222"/>
                <w:spacing w:val="-3"/>
                <w:sz w:val="24"/>
                <w:szCs w:val="24"/>
                <w:lang w:eastAsia="en-NZ"/>
              </w:rPr>
              <w:t> in the Park</w:t>
            </w:r>
          </w:p>
          <w:p w:rsidR="00571A9E" w:rsidRPr="00571A9E" w:rsidRDefault="00571A9E" w:rsidP="00571A9E">
            <w:pPr>
              <w:spacing w:after="0" w:line="240" w:lineRule="auto"/>
              <w:jc w:val="both"/>
              <w:rPr>
                <w:rFonts w:ascii="Times New Roman" w:eastAsia="Times New Roman" w:hAnsi="Times New Roman" w:cs="Times New Roman"/>
                <w:color w:val="222222"/>
                <w:sz w:val="24"/>
                <w:szCs w:val="24"/>
                <w:lang w:eastAsia="en-NZ"/>
              </w:rPr>
            </w:pPr>
            <w:r w:rsidRPr="00571A9E">
              <w:rPr>
                <w:rFonts w:ascii="Times New Roman" w:eastAsia="Times New Roman" w:hAnsi="Times New Roman" w:cs="Times New Roman"/>
                <w:color w:val="222222"/>
                <w:spacing w:val="-3"/>
                <w:sz w:val="20"/>
                <w:szCs w:val="20"/>
                <w:lang w:eastAsia="en-NZ"/>
              </w:rPr>
              <w:t> </w:t>
            </w:r>
          </w:p>
          <w:p w:rsidR="00571A9E" w:rsidRPr="00571A9E" w:rsidRDefault="00571A9E" w:rsidP="00571A9E">
            <w:pPr>
              <w:spacing w:after="0" w:line="240" w:lineRule="auto"/>
              <w:jc w:val="both"/>
              <w:rPr>
                <w:rFonts w:ascii="Times New Roman" w:eastAsia="Times New Roman" w:hAnsi="Times New Roman" w:cs="Times New Roman"/>
                <w:color w:val="222222"/>
                <w:sz w:val="24"/>
                <w:szCs w:val="24"/>
                <w:lang w:eastAsia="en-NZ"/>
              </w:rPr>
            </w:pPr>
            <w:r w:rsidRPr="00571A9E">
              <w:rPr>
                <w:rFonts w:ascii="Times New Roman" w:eastAsia="Times New Roman" w:hAnsi="Times New Roman" w:cs="Times New Roman"/>
                <w:b/>
                <w:bCs/>
                <w:color w:val="222222"/>
                <w:spacing w:val="-3"/>
                <w:sz w:val="20"/>
                <w:szCs w:val="20"/>
                <w:lang w:eastAsia="en-NZ"/>
              </w:rPr>
              <w:t>Also for:</w:t>
            </w:r>
          </w:p>
          <w:p w:rsidR="00571A9E" w:rsidRPr="00571A9E" w:rsidRDefault="00571A9E" w:rsidP="00571A9E">
            <w:pPr>
              <w:spacing w:after="0" w:line="240" w:lineRule="auto"/>
              <w:jc w:val="both"/>
              <w:rPr>
                <w:rFonts w:ascii="Times New Roman" w:eastAsia="Times New Roman" w:hAnsi="Times New Roman" w:cs="Times New Roman"/>
                <w:color w:val="222222"/>
                <w:sz w:val="24"/>
                <w:szCs w:val="24"/>
                <w:lang w:eastAsia="en-NZ"/>
              </w:rPr>
            </w:pPr>
            <w:r w:rsidRPr="00571A9E">
              <w:rPr>
                <w:rFonts w:ascii="Times New Roman" w:eastAsia="Times New Roman" w:hAnsi="Times New Roman" w:cs="Times New Roman"/>
                <w:color w:val="222222"/>
                <w:spacing w:val="-3"/>
                <w:sz w:val="20"/>
                <w:szCs w:val="20"/>
                <w:lang w:eastAsia="en-NZ"/>
              </w:rPr>
              <w:t> </w:t>
            </w:r>
          </w:p>
          <w:p w:rsidR="00571A9E" w:rsidRPr="00571A9E" w:rsidRDefault="00571A9E" w:rsidP="00571A9E">
            <w:pPr>
              <w:spacing w:after="0" w:line="240" w:lineRule="auto"/>
              <w:jc w:val="both"/>
              <w:rPr>
                <w:rFonts w:ascii="Times New Roman" w:eastAsia="Times New Roman" w:hAnsi="Times New Roman" w:cs="Times New Roman"/>
                <w:color w:val="222222"/>
                <w:sz w:val="24"/>
                <w:szCs w:val="24"/>
                <w:lang w:eastAsia="en-NZ"/>
              </w:rPr>
            </w:pPr>
            <w:r w:rsidRPr="00571A9E">
              <w:rPr>
                <w:rFonts w:ascii="Times New Roman" w:eastAsia="Times New Roman" w:hAnsi="Times New Roman" w:cs="Times New Roman"/>
                <w:color w:val="222222"/>
                <w:spacing w:val="-3"/>
                <w:sz w:val="20"/>
                <w:szCs w:val="20"/>
                <w:lang w:eastAsia="en-NZ"/>
              </w:rPr>
              <w:t>Paul Jansen</w:t>
            </w:r>
          </w:p>
          <w:p w:rsidR="00571A9E" w:rsidRPr="00571A9E" w:rsidRDefault="00571A9E" w:rsidP="00571A9E">
            <w:pPr>
              <w:spacing w:after="0" w:line="240" w:lineRule="auto"/>
              <w:jc w:val="both"/>
              <w:rPr>
                <w:rFonts w:ascii="Times New Roman" w:eastAsia="Times New Roman" w:hAnsi="Times New Roman" w:cs="Times New Roman"/>
                <w:color w:val="222222"/>
                <w:sz w:val="24"/>
                <w:szCs w:val="24"/>
                <w:lang w:eastAsia="en-NZ"/>
              </w:rPr>
            </w:pPr>
            <w:r w:rsidRPr="00571A9E">
              <w:rPr>
                <w:rFonts w:ascii="Times New Roman" w:eastAsia="Times New Roman" w:hAnsi="Times New Roman" w:cs="Times New Roman"/>
                <w:color w:val="222222"/>
                <w:spacing w:val="-3"/>
                <w:sz w:val="20"/>
                <w:szCs w:val="20"/>
                <w:lang w:eastAsia="en-NZ"/>
              </w:rPr>
              <w:t>Capture team leader</w:t>
            </w:r>
          </w:p>
          <w:p w:rsidR="00571A9E" w:rsidRPr="00571A9E" w:rsidRDefault="00571A9E" w:rsidP="00571A9E">
            <w:pPr>
              <w:spacing w:after="0" w:line="240" w:lineRule="auto"/>
              <w:jc w:val="both"/>
              <w:rPr>
                <w:rFonts w:ascii="Times New Roman" w:eastAsia="Times New Roman" w:hAnsi="Times New Roman" w:cs="Times New Roman"/>
                <w:color w:val="222222"/>
                <w:sz w:val="24"/>
                <w:szCs w:val="24"/>
                <w:lang w:eastAsia="en-NZ"/>
              </w:rPr>
            </w:pPr>
            <w:r w:rsidRPr="00571A9E">
              <w:rPr>
                <w:rFonts w:ascii="Times New Roman" w:eastAsia="Times New Roman" w:hAnsi="Times New Roman" w:cs="Times New Roman"/>
                <w:color w:val="222222"/>
                <w:spacing w:val="-3"/>
                <w:sz w:val="20"/>
                <w:szCs w:val="20"/>
                <w:lang w:eastAsia="en-NZ"/>
              </w:rPr>
              <w:t> </w:t>
            </w:r>
          </w:p>
          <w:p w:rsidR="00571A9E" w:rsidRPr="00571A9E" w:rsidRDefault="00571A9E" w:rsidP="00571A9E">
            <w:pPr>
              <w:spacing w:after="0" w:line="240" w:lineRule="auto"/>
              <w:jc w:val="both"/>
              <w:rPr>
                <w:rFonts w:ascii="Times New Roman" w:eastAsia="Times New Roman" w:hAnsi="Times New Roman" w:cs="Times New Roman"/>
                <w:color w:val="222222"/>
                <w:sz w:val="24"/>
                <w:szCs w:val="24"/>
                <w:lang w:eastAsia="en-NZ"/>
              </w:rPr>
            </w:pPr>
            <w:r w:rsidRPr="00571A9E">
              <w:rPr>
                <w:rFonts w:ascii="Times New Roman" w:eastAsia="Times New Roman" w:hAnsi="Times New Roman" w:cs="Times New Roman"/>
                <w:i/>
                <w:iCs/>
                <w:color w:val="222222"/>
                <w:spacing w:val="-3"/>
                <w:sz w:val="20"/>
                <w:szCs w:val="20"/>
                <w:lang w:eastAsia="en-NZ"/>
              </w:rPr>
              <w:t>By signing this you the</w:t>
            </w:r>
            <w:r w:rsidRPr="00571A9E">
              <w:rPr>
                <w:rFonts w:ascii="Times New Roman" w:eastAsia="Times New Roman" w:hAnsi="Times New Roman" w:cs="Times New Roman"/>
                <w:i/>
                <w:iCs/>
                <w:color w:val="222222"/>
                <w:spacing w:val="-3"/>
                <w:sz w:val="20"/>
                <w:lang w:eastAsia="en-NZ"/>
              </w:rPr>
              <w:t> </w:t>
            </w:r>
            <w:r w:rsidRPr="00571A9E">
              <w:rPr>
                <w:rFonts w:ascii="Times New Roman" w:eastAsia="Times New Roman" w:hAnsi="Times New Roman" w:cs="Times New Roman"/>
                <w:i/>
                <w:iCs/>
                <w:color w:val="222222"/>
                <w:sz w:val="24"/>
                <w:szCs w:val="24"/>
                <w:lang w:eastAsia="en-NZ"/>
              </w:rPr>
              <w:t>Permit Holder(s) </w:t>
            </w:r>
            <w:r w:rsidRPr="00571A9E">
              <w:rPr>
                <w:rFonts w:ascii="Times New Roman" w:eastAsia="Times New Roman" w:hAnsi="Times New Roman" w:cs="Times New Roman"/>
                <w:i/>
                <w:iCs/>
                <w:color w:val="222222"/>
                <w:spacing w:val="-3"/>
                <w:sz w:val="24"/>
                <w:szCs w:val="24"/>
                <w:lang w:eastAsia="en-NZ"/>
              </w:rPr>
              <w:t>agree to the conditions of the Permit.</w:t>
            </w:r>
          </w:p>
        </w:tc>
      </w:tr>
    </w:tbl>
    <w:p w:rsidR="00571A9E" w:rsidRDefault="00571A9E" w:rsidP="00571A9E"/>
    <w:p w:rsidR="00CF07ED" w:rsidRDefault="00CF07ED" w:rsidP="00571A9E"/>
    <w:p w:rsidR="00637F55" w:rsidRDefault="00637F55">
      <w:pPr>
        <w:rPr>
          <w:rFonts w:asciiTheme="majorHAnsi" w:eastAsiaTheme="majorEastAsia" w:hAnsiTheme="majorHAnsi" w:cstheme="majorBidi"/>
          <w:b/>
          <w:bCs/>
          <w:i/>
          <w:sz w:val="24"/>
          <w:szCs w:val="24"/>
        </w:rPr>
      </w:pPr>
      <w:r>
        <w:br w:type="page"/>
      </w:r>
    </w:p>
    <w:p w:rsidR="00CF07ED" w:rsidRDefault="00CF07ED" w:rsidP="00637F55">
      <w:pPr>
        <w:pStyle w:val="Heading2"/>
      </w:pPr>
      <w:bookmarkStart w:id="22" w:name="_Toc354681225"/>
      <w:r>
        <w:lastRenderedPageBreak/>
        <w:t>Appendix 2</w:t>
      </w:r>
      <w:bookmarkEnd w:id="22"/>
    </w:p>
    <w:p w:rsidR="00637F55" w:rsidRDefault="00637F55" w:rsidP="00637F55"/>
    <w:p w:rsidR="00637F55" w:rsidRDefault="00637F55" w:rsidP="00637F55"/>
    <w:p w:rsidR="00637F55" w:rsidRPr="00637F55" w:rsidRDefault="00637F55" w:rsidP="00637F55">
      <w:pPr>
        <w:shd w:val="clear" w:color="auto" w:fill="FFFFFF"/>
        <w:spacing w:before="100" w:beforeAutospacing="1" w:after="100" w:afterAutospacing="1" w:line="240" w:lineRule="auto"/>
        <w:rPr>
          <w:rFonts w:ascii="Arial" w:eastAsia="Times New Roman" w:hAnsi="Arial" w:cs="Arial"/>
          <w:color w:val="222222"/>
          <w:sz w:val="16"/>
          <w:szCs w:val="16"/>
          <w:lang w:eastAsia="en-NZ"/>
        </w:rPr>
      </w:pPr>
      <w:r w:rsidRPr="00637F55">
        <w:rPr>
          <w:rFonts w:ascii="AGaramond Bold" w:eastAsia="Times New Roman" w:hAnsi="AGaramond Bold" w:cs="Arial"/>
          <w:b/>
          <w:bCs/>
          <w:color w:val="222222"/>
          <w:sz w:val="24"/>
          <w:szCs w:val="24"/>
          <w:lang w:eastAsia="en-NZ"/>
        </w:rPr>
        <w:t>Objective 3.1: </w:t>
      </w:r>
      <w:r w:rsidRPr="00637F55">
        <w:rPr>
          <w:rFonts w:ascii="AGaramond Bold" w:eastAsia="Times New Roman" w:hAnsi="AGaramond Bold" w:cs="Arial"/>
          <w:color w:val="222222"/>
          <w:sz w:val="24"/>
          <w:szCs w:val="24"/>
          <w:lang w:eastAsia="en-NZ"/>
        </w:rPr>
        <w:t>All managed populations are monitored appropriately (as robustly as possible within practical and financial constraints) for the relevant stage of their recovery.</w:t>
      </w:r>
    </w:p>
    <w:p w:rsidR="00637F55" w:rsidRPr="00637F55" w:rsidRDefault="00637F55" w:rsidP="00637F55">
      <w:pPr>
        <w:shd w:val="clear" w:color="auto" w:fill="FFFFFF"/>
        <w:spacing w:before="100" w:beforeAutospacing="1" w:after="100" w:afterAutospacing="1" w:line="240" w:lineRule="auto"/>
        <w:rPr>
          <w:rFonts w:ascii="Arial" w:eastAsia="Times New Roman" w:hAnsi="Arial" w:cs="Arial"/>
          <w:color w:val="222222"/>
          <w:sz w:val="16"/>
          <w:szCs w:val="16"/>
          <w:lang w:eastAsia="en-NZ"/>
        </w:rPr>
      </w:pPr>
      <w:r w:rsidRPr="00637F55">
        <w:rPr>
          <w:rFonts w:ascii="Garamond" w:eastAsia="Times New Roman" w:hAnsi="Garamond" w:cs="Arial"/>
          <w:b/>
          <w:bCs/>
          <w:color w:val="222222"/>
          <w:sz w:val="24"/>
          <w:szCs w:val="24"/>
          <w:lang w:eastAsia="en-NZ"/>
        </w:rPr>
        <w:t> </w:t>
      </w:r>
    </w:p>
    <w:tbl>
      <w:tblPr>
        <w:tblW w:w="0" w:type="auto"/>
        <w:shd w:val="clear" w:color="auto" w:fill="FFFFFF"/>
        <w:tblCellMar>
          <w:left w:w="0" w:type="dxa"/>
          <w:right w:w="0" w:type="dxa"/>
        </w:tblCellMar>
        <w:tblLook w:val="04A0" w:firstRow="1" w:lastRow="0" w:firstColumn="1" w:lastColumn="0" w:noHBand="0" w:noVBand="1"/>
      </w:tblPr>
      <w:tblGrid>
        <w:gridCol w:w="4361"/>
        <w:gridCol w:w="2268"/>
        <w:gridCol w:w="1275"/>
      </w:tblGrid>
      <w:tr w:rsidR="00637F55" w:rsidRPr="00637F55" w:rsidTr="00637F55">
        <w:tc>
          <w:tcPr>
            <w:tcW w:w="4361" w:type="dxa"/>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rsidR="00637F55" w:rsidRPr="00637F55" w:rsidRDefault="00637F55" w:rsidP="00637F55">
            <w:pPr>
              <w:spacing w:before="100" w:beforeAutospacing="1" w:after="90" w:line="240" w:lineRule="auto"/>
              <w:rPr>
                <w:rFonts w:ascii="Arial" w:eastAsia="Times New Roman" w:hAnsi="Arial" w:cs="Arial"/>
                <w:color w:val="222222"/>
                <w:sz w:val="16"/>
                <w:szCs w:val="16"/>
                <w:lang w:eastAsia="en-NZ"/>
              </w:rPr>
            </w:pPr>
            <w:r w:rsidRPr="00637F55">
              <w:rPr>
                <w:rFonts w:ascii="Helvetica" w:eastAsia="Times New Roman" w:hAnsi="Helvetica" w:cs="Helvetica"/>
                <w:b/>
                <w:bCs/>
                <w:sz w:val="20"/>
                <w:szCs w:val="20"/>
                <w:lang w:eastAsia="en-NZ"/>
              </w:rPr>
              <w:t>Action</w:t>
            </w:r>
          </w:p>
        </w:tc>
        <w:tc>
          <w:tcPr>
            <w:tcW w:w="2268" w:type="dxa"/>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rsidR="00637F55" w:rsidRPr="00637F55" w:rsidRDefault="00637F55" w:rsidP="00637F55">
            <w:pPr>
              <w:spacing w:before="100" w:beforeAutospacing="1" w:after="90" w:line="240" w:lineRule="auto"/>
              <w:rPr>
                <w:rFonts w:ascii="Arial" w:eastAsia="Times New Roman" w:hAnsi="Arial" w:cs="Arial"/>
                <w:color w:val="222222"/>
                <w:sz w:val="16"/>
                <w:szCs w:val="16"/>
                <w:lang w:eastAsia="en-NZ"/>
              </w:rPr>
            </w:pPr>
            <w:r w:rsidRPr="00637F55">
              <w:rPr>
                <w:rFonts w:ascii="Helvetica" w:eastAsia="Times New Roman" w:hAnsi="Helvetica" w:cs="Helvetica"/>
                <w:b/>
                <w:bCs/>
                <w:sz w:val="20"/>
                <w:szCs w:val="20"/>
                <w:lang w:eastAsia="en-NZ"/>
              </w:rPr>
              <w:t>Accountability</w:t>
            </w:r>
          </w:p>
        </w:tc>
        <w:tc>
          <w:tcPr>
            <w:tcW w:w="1275" w:type="dxa"/>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rsidR="00637F55" w:rsidRPr="00637F55" w:rsidRDefault="00637F55" w:rsidP="00637F55">
            <w:pPr>
              <w:spacing w:before="100" w:beforeAutospacing="1" w:after="90" w:line="240" w:lineRule="auto"/>
              <w:rPr>
                <w:rFonts w:ascii="Arial" w:eastAsia="Times New Roman" w:hAnsi="Arial" w:cs="Arial"/>
                <w:color w:val="222222"/>
                <w:sz w:val="16"/>
                <w:szCs w:val="16"/>
                <w:lang w:eastAsia="en-NZ"/>
              </w:rPr>
            </w:pPr>
            <w:r w:rsidRPr="00637F55">
              <w:rPr>
                <w:rFonts w:ascii="Helvetica" w:eastAsia="Times New Roman" w:hAnsi="Helvetica" w:cs="Helvetica"/>
                <w:b/>
                <w:bCs/>
                <w:sz w:val="20"/>
                <w:szCs w:val="20"/>
                <w:lang w:eastAsia="en-NZ"/>
              </w:rPr>
              <w:t>Priority</w:t>
            </w:r>
          </w:p>
        </w:tc>
      </w:tr>
      <w:tr w:rsidR="00637F55" w:rsidRPr="00637F55" w:rsidTr="00637F55">
        <w:tc>
          <w:tcPr>
            <w:tcW w:w="4361" w:type="dxa"/>
            <w:tcBorders>
              <w:top w:val="nil"/>
              <w:left w:val="nil"/>
              <w:bottom w:val="single" w:sz="8" w:space="0" w:color="auto"/>
              <w:right w:val="nil"/>
            </w:tcBorders>
            <w:shd w:val="clear" w:color="auto" w:fill="FFFFFF"/>
            <w:tcMar>
              <w:top w:w="0" w:type="dxa"/>
              <w:left w:w="108" w:type="dxa"/>
              <w:bottom w:w="0" w:type="dxa"/>
              <w:right w:w="108" w:type="dxa"/>
            </w:tcMar>
            <w:hideMark/>
          </w:tcPr>
          <w:p w:rsidR="00637F55" w:rsidRPr="00637F55" w:rsidRDefault="00637F55" w:rsidP="00637F55">
            <w:pPr>
              <w:spacing w:before="100" w:beforeAutospacing="1" w:after="100" w:afterAutospacing="1" w:line="240" w:lineRule="auto"/>
              <w:ind w:left="142"/>
              <w:rPr>
                <w:rFonts w:ascii="Arial" w:eastAsia="Times New Roman" w:hAnsi="Arial" w:cs="Arial"/>
                <w:color w:val="222222"/>
                <w:sz w:val="16"/>
                <w:szCs w:val="16"/>
                <w:lang w:eastAsia="en-NZ"/>
              </w:rPr>
            </w:pPr>
            <w:r w:rsidRPr="00637F55">
              <w:rPr>
                <w:rFonts w:ascii="AGaramond" w:eastAsia="Times New Roman" w:hAnsi="AGaramond" w:cs="Arial"/>
                <w:color w:val="222222"/>
                <w:lang w:eastAsia="en-NZ"/>
              </w:rPr>
              <w:t xml:space="preserve">3.1 Census population size annually at all newly established populations and populations of less than 25 breeding </w:t>
            </w:r>
            <w:proofErr w:type="gramStart"/>
            <w:r w:rsidRPr="00637F55">
              <w:rPr>
                <w:rFonts w:ascii="AGaramond" w:eastAsia="Times New Roman" w:hAnsi="AGaramond" w:cs="Arial"/>
                <w:color w:val="222222"/>
                <w:lang w:eastAsia="en-NZ"/>
              </w:rPr>
              <w:t>pairs .</w:t>
            </w:r>
            <w:proofErr w:type="gramEnd"/>
          </w:p>
        </w:tc>
        <w:tc>
          <w:tcPr>
            <w:tcW w:w="2268" w:type="dxa"/>
            <w:tcBorders>
              <w:top w:val="nil"/>
              <w:left w:val="nil"/>
              <w:bottom w:val="single" w:sz="8" w:space="0" w:color="auto"/>
              <w:right w:val="nil"/>
            </w:tcBorders>
            <w:shd w:val="clear" w:color="auto" w:fill="FFFFFF"/>
            <w:tcMar>
              <w:top w:w="0" w:type="dxa"/>
              <w:left w:w="108" w:type="dxa"/>
              <w:bottom w:w="0" w:type="dxa"/>
              <w:right w:w="108" w:type="dxa"/>
            </w:tcMar>
            <w:hideMark/>
          </w:tcPr>
          <w:p w:rsidR="00637F55" w:rsidRPr="00637F55" w:rsidRDefault="00637F55" w:rsidP="00637F55">
            <w:pPr>
              <w:spacing w:before="100" w:beforeAutospacing="1" w:after="100" w:afterAutospacing="1" w:line="240" w:lineRule="auto"/>
              <w:ind w:left="142"/>
              <w:rPr>
                <w:rFonts w:ascii="Arial" w:eastAsia="Times New Roman" w:hAnsi="Arial" w:cs="Arial"/>
                <w:color w:val="222222"/>
                <w:sz w:val="16"/>
                <w:szCs w:val="16"/>
                <w:lang w:eastAsia="en-NZ"/>
              </w:rPr>
            </w:pPr>
            <w:r w:rsidRPr="00637F55">
              <w:rPr>
                <w:rFonts w:ascii="AGaramond" w:eastAsia="Times New Roman" w:hAnsi="AGaramond" w:cs="Arial"/>
                <w:color w:val="222222"/>
                <w:lang w:eastAsia="en-NZ"/>
              </w:rPr>
              <w:t>AM or Project Manager person at each recovery site.</w:t>
            </w:r>
          </w:p>
        </w:tc>
        <w:tc>
          <w:tcPr>
            <w:tcW w:w="1275" w:type="dxa"/>
            <w:tcBorders>
              <w:top w:val="nil"/>
              <w:left w:val="nil"/>
              <w:bottom w:val="single" w:sz="8" w:space="0" w:color="auto"/>
              <w:right w:val="nil"/>
            </w:tcBorders>
            <w:shd w:val="clear" w:color="auto" w:fill="FFFFFF"/>
            <w:tcMar>
              <w:top w:w="0" w:type="dxa"/>
              <w:left w:w="108" w:type="dxa"/>
              <w:bottom w:w="0" w:type="dxa"/>
              <w:right w:w="108" w:type="dxa"/>
            </w:tcMar>
            <w:hideMark/>
          </w:tcPr>
          <w:p w:rsidR="00637F55" w:rsidRPr="00637F55" w:rsidRDefault="00637F55" w:rsidP="00637F55">
            <w:pPr>
              <w:spacing w:before="100" w:beforeAutospacing="1" w:after="100" w:afterAutospacing="1" w:line="240" w:lineRule="auto"/>
              <w:ind w:left="142"/>
              <w:rPr>
                <w:rFonts w:ascii="Arial" w:eastAsia="Times New Roman" w:hAnsi="Arial" w:cs="Arial"/>
                <w:color w:val="222222"/>
                <w:sz w:val="16"/>
                <w:szCs w:val="16"/>
                <w:lang w:eastAsia="en-NZ"/>
              </w:rPr>
            </w:pPr>
            <w:r w:rsidRPr="00637F55">
              <w:rPr>
                <w:rFonts w:ascii="AGaramond" w:eastAsia="Times New Roman" w:hAnsi="AGaramond" w:cs="Arial"/>
                <w:color w:val="222222"/>
                <w:lang w:eastAsia="en-NZ"/>
              </w:rPr>
              <w:t>High</w:t>
            </w:r>
          </w:p>
        </w:tc>
      </w:tr>
    </w:tbl>
    <w:p w:rsidR="00637F55" w:rsidRPr="00637F55" w:rsidRDefault="00637F55" w:rsidP="00637F55"/>
    <w:sectPr w:rsidR="00637F55" w:rsidRPr="00637F55" w:rsidSect="001B656B">
      <w:headerReference w:type="default" r:id="rId12"/>
      <w:footerReference w:type="default" r:id="rId13"/>
      <w:pgSz w:w="11906" w:h="16838"/>
      <w:pgMar w:top="1134" w:right="1134" w:bottom="1134"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B1F" w:rsidRDefault="00A75B1F" w:rsidP="007211F1">
      <w:pPr>
        <w:spacing w:after="0" w:line="240" w:lineRule="auto"/>
      </w:pPr>
      <w:r>
        <w:separator/>
      </w:r>
    </w:p>
  </w:endnote>
  <w:endnote w:type="continuationSeparator" w:id="0">
    <w:p w:rsidR="00A75B1F" w:rsidRDefault="00A75B1F" w:rsidP="00721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Garamond Bold">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4406558"/>
      <w:docPartObj>
        <w:docPartGallery w:val="Page Numbers (Bottom of Page)"/>
        <w:docPartUnique/>
      </w:docPartObj>
    </w:sdtPr>
    <w:sdtContent>
      <w:p w:rsidR="006E1902" w:rsidRDefault="006E1902">
        <w:pPr>
          <w:pStyle w:val="Footer"/>
          <w:jc w:val="right"/>
        </w:pPr>
        <w:r>
          <w:fldChar w:fldCharType="begin"/>
        </w:r>
        <w:r>
          <w:instrText xml:space="preserve"> PAGE   \* MERGEFORMAT </w:instrText>
        </w:r>
        <w:r>
          <w:fldChar w:fldCharType="separate"/>
        </w:r>
        <w:r w:rsidR="006A1444">
          <w:rPr>
            <w:noProof/>
          </w:rPr>
          <w:t>13</w:t>
        </w:r>
        <w:r>
          <w:rPr>
            <w:noProof/>
          </w:rPr>
          <w:fldChar w:fldCharType="end"/>
        </w:r>
      </w:p>
    </w:sdtContent>
  </w:sdt>
  <w:sdt>
    <w:sdtPr>
      <w:alias w:val="Company E-mail"/>
      <w:id w:val="1644406559"/>
      <w:dataBinding w:prefixMappings="xmlns:ns0='http://schemas.microsoft.com/office/2006/coverPageProps' " w:xpath="/ns0:CoverPageProperties[1]/ns0:CompanyEmail[1]" w:storeItemID="{55AF091B-3C7A-41E3-B477-F2FDAA23CFDA}"/>
      <w:text/>
    </w:sdtPr>
    <w:sdtContent>
      <w:p w:rsidR="006E1902" w:rsidRDefault="006E1902">
        <w:pPr>
          <w:pStyle w:val="Footer"/>
        </w:pPr>
        <w:r>
          <w:t>andywarneford@gmail.com</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B1F" w:rsidRDefault="00A75B1F" w:rsidP="007211F1">
      <w:pPr>
        <w:spacing w:after="0" w:line="240" w:lineRule="auto"/>
      </w:pPr>
      <w:r>
        <w:separator/>
      </w:r>
    </w:p>
  </w:footnote>
  <w:footnote w:type="continuationSeparator" w:id="0">
    <w:p w:rsidR="00A75B1F" w:rsidRDefault="00A75B1F" w:rsidP="007211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902" w:rsidRDefault="006E1902">
    <w:pPr>
      <w:pStyle w:val="Header"/>
    </w:pPr>
    <w:r>
      <w:t>2012-2013 Kokako breeding season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76086"/>
    <w:multiLevelType w:val="hybridMultilevel"/>
    <w:tmpl w:val="8E082D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EN.InstantFormat" w:val="&lt;ENInstantFormat&gt;&lt;Enabled&gt;1&lt;/Enabled&gt;&lt;ScanUnformatted&gt;1&lt;/ScanUnformatted&gt;&lt;ScanChanges&gt;1&lt;/ScanChanges&gt;&lt;/ENInstantFormat&gt;"/>
    <w:docVar w:name="EN.Layout" w:val="&lt;ENLayout&gt;&lt;Style&gt;Annotat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y EndNote Library.enl&lt;/item&gt;&lt;/Libraries&gt;&lt;/ENLibraries&gt;"/>
  </w:docVars>
  <w:rsids>
    <w:rsidRoot w:val="00242484"/>
    <w:rsid w:val="00011539"/>
    <w:rsid w:val="0002719F"/>
    <w:rsid w:val="0006069E"/>
    <w:rsid w:val="000859FE"/>
    <w:rsid w:val="00094C5D"/>
    <w:rsid w:val="000A28F7"/>
    <w:rsid w:val="000D247C"/>
    <w:rsid w:val="000D3E6C"/>
    <w:rsid w:val="000F60A5"/>
    <w:rsid w:val="0012021C"/>
    <w:rsid w:val="00172311"/>
    <w:rsid w:val="0018388A"/>
    <w:rsid w:val="00193769"/>
    <w:rsid w:val="001A30DA"/>
    <w:rsid w:val="001A6764"/>
    <w:rsid w:val="001B14FB"/>
    <w:rsid w:val="001B1519"/>
    <w:rsid w:val="001B656B"/>
    <w:rsid w:val="001D0B38"/>
    <w:rsid w:val="001D77A6"/>
    <w:rsid w:val="00226743"/>
    <w:rsid w:val="00232159"/>
    <w:rsid w:val="00235C9D"/>
    <w:rsid w:val="00242484"/>
    <w:rsid w:val="00250170"/>
    <w:rsid w:val="00254A36"/>
    <w:rsid w:val="00255B83"/>
    <w:rsid w:val="0028002C"/>
    <w:rsid w:val="0029370C"/>
    <w:rsid w:val="002965EF"/>
    <w:rsid w:val="002B4AFD"/>
    <w:rsid w:val="002D2E2B"/>
    <w:rsid w:val="002F2F24"/>
    <w:rsid w:val="002F3827"/>
    <w:rsid w:val="002F6753"/>
    <w:rsid w:val="00301B19"/>
    <w:rsid w:val="00312A82"/>
    <w:rsid w:val="00313A79"/>
    <w:rsid w:val="00320FCD"/>
    <w:rsid w:val="0032595B"/>
    <w:rsid w:val="003357E3"/>
    <w:rsid w:val="003A2CE0"/>
    <w:rsid w:val="003A521D"/>
    <w:rsid w:val="003C0E19"/>
    <w:rsid w:val="003C26C2"/>
    <w:rsid w:val="003D379B"/>
    <w:rsid w:val="003F58BE"/>
    <w:rsid w:val="00403A3F"/>
    <w:rsid w:val="0041106B"/>
    <w:rsid w:val="00440913"/>
    <w:rsid w:val="00464DDE"/>
    <w:rsid w:val="004807E2"/>
    <w:rsid w:val="00481505"/>
    <w:rsid w:val="004A26D9"/>
    <w:rsid w:val="004B3198"/>
    <w:rsid w:val="004C4DF0"/>
    <w:rsid w:val="004C4E28"/>
    <w:rsid w:val="004D4225"/>
    <w:rsid w:val="004E04DB"/>
    <w:rsid w:val="004E6D09"/>
    <w:rsid w:val="005004F6"/>
    <w:rsid w:val="00511814"/>
    <w:rsid w:val="0054286D"/>
    <w:rsid w:val="00555971"/>
    <w:rsid w:val="005677D9"/>
    <w:rsid w:val="00567E96"/>
    <w:rsid w:val="00571A9E"/>
    <w:rsid w:val="00584317"/>
    <w:rsid w:val="005C6890"/>
    <w:rsid w:val="005D0503"/>
    <w:rsid w:val="00601515"/>
    <w:rsid w:val="006038C5"/>
    <w:rsid w:val="00605ADF"/>
    <w:rsid w:val="00607BDF"/>
    <w:rsid w:val="006118F2"/>
    <w:rsid w:val="00630422"/>
    <w:rsid w:val="00632E3E"/>
    <w:rsid w:val="00634D12"/>
    <w:rsid w:val="00637F55"/>
    <w:rsid w:val="00643777"/>
    <w:rsid w:val="006616A3"/>
    <w:rsid w:val="006757D2"/>
    <w:rsid w:val="00686A2A"/>
    <w:rsid w:val="0069003D"/>
    <w:rsid w:val="006A0CA5"/>
    <w:rsid w:val="006A1444"/>
    <w:rsid w:val="006E1902"/>
    <w:rsid w:val="006E6231"/>
    <w:rsid w:val="006E7BD7"/>
    <w:rsid w:val="006F1BE9"/>
    <w:rsid w:val="007211F1"/>
    <w:rsid w:val="007214F7"/>
    <w:rsid w:val="00725E31"/>
    <w:rsid w:val="00727C53"/>
    <w:rsid w:val="00737608"/>
    <w:rsid w:val="00742A69"/>
    <w:rsid w:val="00745E39"/>
    <w:rsid w:val="007468DF"/>
    <w:rsid w:val="00754F17"/>
    <w:rsid w:val="0077338E"/>
    <w:rsid w:val="00774A85"/>
    <w:rsid w:val="007765D4"/>
    <w:rsid w:val="007904ED"/>
    <w:rsid w:val="00790ABF"/>
    <w:rsid w:val="00794601"/>
    <w:rsid w:val="007A320D"/>
    <w:rsid w:val="007B29CD"/>
    <w:rsid w:val="007C587C"/>
    <w:rsid w:val="007D491A"/>
    <w:rsid w:val="007E4A94"/>
    <w:rsid w:val="007F5042"/>
    <w:rsid w:val="00801024"/>
    <w:rsid w:val="00830111"/>
    <w:rsid w:val="008466B3"/>
    <w:rsid w:val="00856E7C"/>
    <w:rsid w:val="00864F18"/>
    <w:rsid w:val="00880238"/>
    <w:rsid w:val="00893938"/>
    <w:rsid w:val="008A2B09"/>
    <w:rsid w:val="008B1F41"/>
    <w:rsid w:val="008B5128"/>
    <w:rsid w:val="008D3153"/>
    <w:rsid w:val="008E3615"/>
    <w:rsid w:val="008F061F"/>
    <w:rsid w:val="008F7F6C"/>
    <w:rsid w:val="00926D18"/>
    <w:rsid w:val="00942A15"/>
    <w:rsid w:val="00951F2A"/>
    <w:rsid w:val="00973982"/>
    <w:rsid w:val="00977393"/>
    <w:rsid w:val="009C6EB7"/>
    <w:rsid w:val="009D259C"/>
    <w:rsid w:val="009E196B"/>
    <w:rsid w:val="009E5493"/>
    <w:rsid w:val="009F0348"/>
    <w:rsid w:val="00A00650"/>
    <w:rsid w:val="00A11018"/>
    <w:rsid w:val="00A21574"/>
    <w:rsid w:val="00A26D4C"/>
    <w:rsid w:val="00A407CB"/>
    <w:rsid w:val="00A4248E"/>
    <w:rsid w:val="00A514BC"/>
    <w:rsid w:val="00A57EF2"/>
    <w:rsid w:val="00A6290F"/>
    <w:rsid w:val="00A67C13"/>
    <w:rsid w:val="00A75B1F"/>
    <w:rsid w:val="00AA5D22"/>
    <w:rsid w:val="00AA78E2"/>
    <w:rsid w:val="00AD2B20"/>
    <w:rsid w:val="00AD5AD1"/>
    <w:rsid w:val="00AE54EF"/>
    <w:rsid w:val="00AE726D"/>
    <w:rsid w:val="00B04B55"/>
    <w:rsid w:val="00B127B1"/>
    <w:rsid w:val="00B33F43"/>
    <w:rsid w:val="00B3420C"/>
    <w:rsid w:val="00B352F4"/>
    <w:rsid w:val="00B62DCF"/>
    <w:rsid w:val="00B833C0"/>
    <w:rsid w:val="00B86421"/>
    <w:rsid w:val="00B92893"/>
    <w:rsid w:val="00B92D44"/>
    <w:rsid w:val="00BB25FC"/>
    <w:rsid w:val="00BB5100"/>
    <w:rsid w:val="00BE0DF9"/>
    <w:rsid w:val="00C01173"/>
    <w:rsid w:val="00C0321F"/>
    <w:rsid w:val="00C07F33"/>
    <w:rsid w:val="00C14B09"/>
    <w:rsid w:val="00C15483"/>
    <w:rsid w:val="00C21E76"/>
    <w:rsid w:val="00C70596"/>
    <w:rsid w:val="00C711F8"/>
    <w:rsid w:val="00C845F8"/>
    <w:rsid w:val="00CD006E"/>
    <w:rsid w:val="00CD30E2"/>
    <w:rsid w:val="00CD62DC"/>
    <w:rsid w:val="00CE2702"/>
    <w:rsid w:val="00CE7104"/>
    <w:rsid w:val="00CF07ED"/>
    <w:rsid w:val="00CF45F4"/>
    <w:rsid w:val="00D27B09"/>
    <w:rsid w:val="00D45D61"/>
    <w:rsid w:val="00D90EAD"/>
    <w:rsid w:val="00D9278E"/>
    <w:rsid w:val="00D93160"/>
    <w:rsid w:val="00DE32FF"/>
    <w:rsid w:val="00DE4490"/>
    <w:rsid w:val="00E00656"/>
    <w:rsid w:val="00E520E6"/>
    <w:rsid w:val="00E6306A"/>
    <w:rsid w:val="00E660C1"/>
    <w:rsid w:val="00E808E4"/>
    <w:rsid w:val="00EA3A92"/>
    <w:rsid w:val="00EA3F50"/>
    <w:rsid w:val="00EB5CDD"/>
    <w:rsid w:val="00ED6D22"/>
    <w:rsid w:val="00F349B9"/>
    <w:rsid w:val="00F45BAF"/>
    <w:rsid w:val="00F55E67"/>
    <w:rsid w:val="00FB0CAE"/>
    <w:rsid w:val="00FE7817"/>
    <w:rsid w:val="00FF2AF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7D2"/>
  </w:style>
  <w:style w:type="paragraph" w:styleId="Heading1">
    <w:name w:val="heading 1"/>
    <w:basedOn w:val="Normal"/>
    <w:next w:val="Normal"/>
    <w:link w:val="Heading1Char"/>
    <w:uiPriority w:val="9"/>
    <w:qFormat/>
    <w:rsid w:val="007211F1"/>
    <w:pPr>
      <w:outlineLvl w:val="0"/>
    </w:pPr>
    <w:rPr>
      <w:rFonts w:ascii="Times New Roman" w:hAnsi="Times New Roman" w:cs="Times New Roman"/>
      <w:b/>
      <w:sz w:val="24"/>
      <w:szCs w:val="24"/>
      <w:u w:val="single"/>
    </w:rPr>
  </w:style>
  <w:style w:type="paragraph" w:styleId="Heading2">
    <w:name w:val="heading 2"/>
    <w:basedOn w:val="Normal"/>
    <w:next w:val="Normal"/>
    <w:link w:val="Heading2Char"/>
    <w:uiPriority w:val="9"/>
    <w:unhideWhenUsed/>
    <w:qFormat/>
    <w:rsid w:val="00637F55"/>
    <w:pPr>
      <w:keepNext/>
      <w:keepLines/>
      <w:spacing w:before="200" w:after="0"/>
      <w:outlineLvl w:val="1"/>
    </w:pPr>
    <w:rPr>
      <w:rFonts w:asciiTheme="majorHAnsi" w:eastAsiaTheme="majorEastAsia" w:hAnsiTheme="majorHAnsi" w:cstheme="majorBidi"/>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72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26D"/>
    <w:rPr>
      <w:rFonts w:ascii="Tahoma" w:hAnsi="Tahoma" w:cs="Tahoma"/>
      <w:sz w:val="16"/>
      <w:szCs w:val="16"/>
    </w:rPr>
  </w:style>
  <w:style w:type="paragraph" w:styleId="Caption">
    <w:name w:val="caption"/>
    <w:basedOn w:val="Normal"/>
    <w:next w:val="Normal"/>
    <w:uiPriority w:val="35"/>
    <w:unhideWhenUsed/>
    <w:qFormat/>
    <w:rsid w:val="00A407CB"/>
    <w:pPr>
      <w:spacing w:line="240" w:lineRule="auto"/>
    </w:pPr>
    <w:rPr>
      <w:rFonts w:ascii="Times New Roman" w:hAnsi="Times New Roman"/>
      <w:b/>
      <w:bCs/>
      <w:sz w:val="24"/>
      <w:szCs w:val="18"/>
    </w:rPr>
  </w:style>
  <w:style w:type="table" w:styleId="TableGrid">
    <w:name w:val="Table Grid"/>
    <w:basedOn w:val="TableNormal"/>
    <w:uiPriority w:val="59"/>
    <w:rsid w:val="00CD30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F0348"/>
    <w:pPr>
      <w:ind w:left="720"/>
      <w:contextualSpacing/>
    </w:pPr>
  </w:style>
  <w:style w:type="paragraph" w:styleId="NoSpacing">
    <w:name w:val="No Spacing"/>
    <w:uiPriority w:val="1"/>
    <w:qFormat/>
    <w:rsid w:val="00584317"/>
    <w:pPr>
      <w:spacing w:after="0" w:line="240" w:lineRule="auto"/>
    </w:pPr>
  </w:style>
  <w:style w:type="character" w:customStyle="1" w:styleId="Heading1Char">
    <w:name w:val="Heading 1 Char"/>
    <w:basedOn w:val="DefaultParagraphFont"/>
    <w:link w:val="Heading1"/>
    <w:uiPriority w:val="9"/>
    <w:rsid w:val="007211F1"/>
    <w:rPr>
      <w:rFonts w:ascii="Times New Roman" w:hAnsi="Times New Roman" w:cs="Times New Roman"/>
      <w:b/>
      <w:sz w:val="24"/>
      <w:szCs w:val="24"/>
      <w:u w:val="single"/>
    </w:rPr>
  </w:style>
  <w:style w:type="paragraph" w:styleId="TOCHeading">
    <w:name w:val="TOC Heading"/>
    <w:basedOn w:val="Heading1"/>
    <w:next w:val="Normal"/>
    <w:uiPriority w:val="39"/>
    <w:semiHidden/>
    <w:unhideWhenUsed/>
    <w:qFormat/>
    <w:rsid w:val="007211F1"/>
    <w:pPr>
      <w:keepNext/>
      <w:keepLines/>
      <w:spacing w:before="480" w:after="0"/>
      <w:outlineLvl w:val="9"/>
    </w:pPr>
    <w:rPr>
      <w:rFonts w:asciiTheme="majorHAnsi" w:eastAsiaTheme="majorEastAsia" w:hAnsiTheme="majorHAnsi" w:cstheme="majorBidi"/>
      <w:bCs/>
      <w:color w:val="365F91" w:themeColor="accent1" w:themeShade="BF"/>
      <w:sz w:val="28"/>
      <w:szCs w:val="28"/>
      <w:u w:val="none"/>
      <w:lang w:val="en-US"/>
    </w:rPr>
  </w:style>
  <w:style w:type="paragraph" w:styleId="TOC1">
    <w:name w:val="toc 1"/>
    <w:basedOn w:val="Normal"/>
    <w:next w:val="Normal"/>
    <w:autoRedefine/>
    <w:uiPriority w:val="39"/>
    <w:unhideWhenUsed/>
    <w:rsid w:val="007211F1"/>
    <w:pPr>
      <w:spacing w:after="100"/>
    </w:pPr>
  </w:style>
  <w:style w:type="character" w:styleId="Hyperlink">
    <w:name w:val="Hyperlink"/>
    <w:basedOn w:val="DefaultParagraphFont"/>
    <w:uiPriority w:val="99"/>
    <w:unhideWhenUsed/>
    <w:rsid w:val="007211F1"/>
    <w:rPr>
      <w:color w:val="0000FF" w:themeColor="hyperlink"/>
      <w:u w:val="single"/>
    </w:rPr>
  </w:style>
  <w:style w:type="paragraph" w:styleId="Header">
    <w:name w:val="header"/>
    <w:basedOn w:val="Normal"/>
    <w:link w:val="HeaderChar"/>
    <w:uiPriority w:val="99"/>
    <w:semiHidden/>
    <w:unhideWhenUsed/>
    <w:rsid w:val="007211F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211F1"/>
  </w:style>
  <w:style w:type="paragraph" w:styleId="Footer">
    <w:name w:val="footer"/>
    <w:basedOn w:val="Normal"/>
    <w:link w:val="FooterChar"/>
    <w:uiPriority w:val="99"/>
    <w:unhideWhenUsed/>
    <w:rsid w:val="007211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1F1"/>
  </w:style>
  <w:style w:type="character" w:styleId="PlaceholderText">
    <w:name w:val="Placeholder Text"/>
    <w:basedOn w:val="DefaultParagraphFont"/>
    <w:uiPriority w:val="99"/>
    <w:semiHidden/>
    <w:rsid w:val="001D0B38"/>
    <w:rPr>
      <w:color w:val="808080"/>
    </w:rPr>
  </w:style>
  <w:style w:type="character" w:customStyle="1" w:styleId="Heading2Char">
    <w:name w:val="Heading 2 Char"/>
    <w:basedOn w:val="DefaultParagraphFont"/>
    <w:link w:val="Heading2"/>
    <w:uiPriority w:val="9"/>
    <w:rsid w:val="00637F55"/>
    <w:rPr>
      <w:rFonts w:asciiTheme="majorHAnsi" w:eastAsiaTheme="majorEastAsia" w:hAnsiTheme="majorHAnsi" w:cstheme="majorBidi"/>
      <w:b/>
      <w:bCs/>
      <w:i/>
      <w:sz w:val="24"/>
      <w:szCs w:val="24"/>
    </w:rPr>
  </w:style>
  <w:style w:type="character" w:customStyle="1" w:styleId="apple-converted-space">
    <w:name w:val="apple-converted-space"/>
    <w:basedOn w:val="DefaultParagraphFont"/>
    <w:rsid w:val="00571A9E"/>
  </w:style>
  <w:style w:type="paragraph" w:styleId="TOC2">
    <w:name w:val="toc 2"/>
    <w:basedOn w:val="Normal"/>
    <w:next w:val="Normal"/>
    <w:autoRedefine/>
    <w:uiPriority w:val="39"/>
    <w:unhideWhenUsed/>
    <w:rsid w:val="00CF07ED"/>
    <w:pPr>
      <w:spacing w:after="100"/>
      <w:ind w:left="220"/>
    </w:pPr>
  </w:style>
  <w:style w:type="paragraph" w:styleId="NormalWeb">
    <w:name w:val="Normal (Web)"/>
    <w:basedOn w:val="Normal"/>
    <w:uiPriority w:val="99"/>
    <w:unhideWhenUsed/>
    <w:rsid w:val="00637F55"/>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CommentReference">
    <w:name w:val="annotation reference"/>
    <w:basedOn w:val="DefaultParagraphFont"/>
    <w:uiPriority w:val="99"/>
    <w:semiHidden/>
    <w:unhideWhenUsed/>
    <w:rsid w:val="00D27B09"/>
    <w:rPr>
      <w:sz w:val="16"/>
      <w:szCs w:val="16"/>
    </w:rPr>
  </w:style>
  <w:style w:type="paragraph" w:styleId="CommentText">
    <w:name w:val="annotation text"/>
    <w:basedOn w:val="Normal"/>
    <w:link w:val="CommentTextChar"/>
    <w:uiPriority w:val="99"/>
    <w:semiHidden/>
    <w:unhideWhenUsed/>
    <w:rsid w:val="00D27B09"/>
    <w:pPr>
      <w:spacing w:line="240" w:lineRule="auto"/>
    </w:pPr>
    <w:rPr>
      <w:sz w:val="20"/>
      <w:szCs w:val="20"/>
    </w:rPr>
  </w:style>
  <w:style w:type="character" w:customStyle="1" w:styleId="CommentTextChar">
    <w:name w:val="Comment Text Char"/>
    <w:basedOn w:val="DefaultParagraphFont"/>
    <w:link w:val="CommentText"/>
    <w:uiPriority w:val="99"/>
    <w:semiHidden/>
    <w:rsid w:val="00D27B09"/>
    <w:rPr>
      <w:sz w:val="20"/>
      <w:szCs w:val="20"/>
    </w:rPr>
  </w:style>
  <w:style w:type="paragraph" w:styleId="CommentSubject">
    <w:name w:val="annotation subject"/>
    <w:basedOn w:val="CommentText"/>
    <w:next w:val="CommentText"/>
    <w:link w:val="CommentSubjectChar"/>
    <w:uiPriority w:val="99"/>
    <w:semiHidden/>
    <w:unhideWhenUsed/>
    <w:rsid w:val="00D27B09"/>
    <w:rPr>
      <w:b/>
      <w:bCs/>
    </w:rPr>
  </w:style>
  <w:style w:type="character" w:customStyle="1" w:styleId="CommentSubjectChar">
    <w:name w:val="Comment Subject Char"/>
    <w:basedOn w:val="CommentTextChar"/>
    <w:link w:val="CommentSubject"/>
    <w:uiPriority w:val="99"/>
    <w:semiHidden/>
    <w:rsid w:val="00D27B09"/>
    <w:rPr>
      <w:b/>
      <w:bCs/>
      <w:sz w:val="20"/>
      <w:szCs w:val="20"/>
    </w:rPr>
  </w:style>
  <w:style w:type="paragraph" w:styleId="Revision">
    <w:name w:val="Revision"/>
    <w:hidden/>
    <w:uiPriority w:val="99"/>
    <w:semiHidden/>
    <w:rsid w:val="00D27B0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569069">
      <w:bodyDiv w:val="1"/>
      <w:marLeft w:val="0"/>
      <w:marRight w:val="0"/>
      <w:marTop w:val="0"/>
      <w:marBottom w:val="0"/>
      <w:divBdr>
        <w:top w:val="none" w:sz="0" w:space="0" w:color="auto"/>
        <w:left w:val="none" w:sz="0" w:space="0" w:color="auto"/>
        <w:bottom w:val="none" w:sz="0" w:space="0" w:color="auto"/>
        <w:right w:val="none" w:sz="0" w:space="0" w:color="auto"/>
      </w:divBdr>
    </w:div>
    <w:div w:id="600265550">
      <w:bodyDiv w:val="1"/>
      <w:marLeft w:val="0"/>
      <w:marRight w:val="0"/>
      <w:marTop w:val="0"/>
      <w:marBottom w:val="0"/>
      <w:divBdr>
        <w:top w:val="none" w:sz="0" w:space="0" w:color="auto"/>
        <w:left w:val="none" w:sz="0" w:space="0" w:color="auto"/>
        <w:bottom w:val="none" w:sz="0" w:space="0" w:color="auto"/>
        <w:right w:val="none" w:sz="0" w:space="0" w:color="auto"/>
      </w:divBdr>
    </w:div>
    <w:div w:id="804128983">
      <w:bodyDiv w:val="1"/>
      <w:marLeft w:val="0"/>
      <w:marRight w:val="0"/>
      <w:marTop w:val="0"/>
      <w:marBottom w:val="0"/>
      <w:divBdr>
        <w:top w:val="none" w:sz="0" w:space="0" w:color="auto"/>
        <w:left w:val="none" w:sz="0" w:space="0" w:color="auto"/>
        <w:bottom w:val="none" w:sz="0" w:space="0" w:color="auto"/>
        <w:right w:val="none" w:sz="0" w:space="0" w:color="auto"/>
      </w:divBdr>
    </w:div>
    <w:div w:id="922691118">
      <w:bodyDiv w:val="1"/>
      <w:marLeft w:val="0"/>
      <w:marRight w:val="0"/>
      <w:marTop w:val="0"/>
      <w:marBottom w:val="0"/>
      <w:divBdr>
        <w:top w:val="none" w:sz="0" w:space="0" w:color="auto"/>
        <w:left w:val="none" w:sz="0" w:space="0" w:color="auto"/>
        <w:bottom w:val="none" w:sz="0" w:space="0" w:color="auto"/>
        <w:right w:val="none" w:sz="0" w:space="0" w:color="auto"/>
      </w:divBdr>
    </w:div>
    <w:div w:id="1486972636">
      <w:bodyDiv w:val="1"/>
      <w:marLeft w:val="0"/>
      <w:marRight w:val="0"/>
      <w:marTop w:val="0"/>
      <w:marBottom w:val="0"/>
      <w:divBdr>
        <w:top w:val="none" w:sz="0" w:space="0" w:color="auto"/>
        <w:left w:val="none" w:sz="0" w:space="0" w:color="auto"/>
        <w:bottom w:val="none" w:sz="0" w:space="0" w:color="auto"/>
        <w:right w:val="none" w:sz="0" w:space="0" w:color="auto"/>
      </w:divBdr>
    </w:div>
    <w:div w:id="1626350799">
      <w:bodyDiv w:val="1"/>
      <w:marLeft w:val="0"/>
      <w:marRight w:val="0"/>
      <w:marTop w:val="0"/>
      <w:marBottom w:val="0"/>
      <w:divBdr>
        <w:top w:val="none" w:sz="0" w:space="0" w:color="auto"/>
        <w:left w:val="none" w:sz="0" w:space="0" w:color="auto"/>
        <w:bottom w:val="none" w:sz="0" w:space="0" w:color="auto"/>
        <w:right w:val="none" w:sz="0" w:space="0" w:color="auto"/>
      </w:divBdr>
    </w:div>
    <w:div w:id="168027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andywarneford@gmail.com</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5056</TotalTime>
  <Pages>16</Pages>
  <Words>4336</Words>
  <Characters>24718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dc:creator>
  <cp:lastModifiedBy>Gillian Wadams</cp:lastModifiedBy>
  <cp:revision>31</cp:revision>
  <cp:lastPrinted>2013-04-10T19:51:00Z</cp:lastPrinted>
  <dcterms:created xsi:type="dcterms:W3CDTF">2013-03-10T20:23:00Z</dcterms:created>
  <dcterms:modified xsi:type="dcterms:W3CDTF">2013-09-12T01:58:00Z</dcterms:modified>
</cp:coreProperties>
</file>